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81EC" w14:textId="77777777" w:rsidR="007048E6" w:rsidRPr="00362373" w:rsidRDefault="007048E6" w:rsidP="007A094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3C0597" w14:textId="77777777" w:rsidR="007048E6" w:rsidRPr="00362373" w:rsidRDefault="007048E6" w:rsidP="00452D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AF36F1" w14:textId="13403088" w:rsidR="007048E6" w:rsidRPr="00362373" w:rsidRDefault="007048E6" w:rsidP="007A094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DB8128" w14:textId="77777777" w:rsidR="007048E6" w:rsidRPr="00362373" w:rsidRDefault="007A0941" w:rsidP="00452D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62373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5F6D1EA" w14:textId="77777777" w:rsidR="000F04A3" w:rsidRPr="00362373" w:rsidRDefault="000F04A3" w:rsidP="000F04A3">
      <w:pPr>
        <w:rPr>
          <w:rFonts w:ascii="Arial" w:hAnsi="Arial" w:cs="Arial"/>
        </w:rPr>
      </w:pPr>
    </w:p>
    <w:p w14:paraId="18DFFDEA" w14:textId="77777777" w:rsidR="000F04A3" w:rsidRPr="00362373" w:rsidRDefault="000F04A3" w:rsidP="000F04A3">
      <w:pPr>
        <w:rPr>
          <w:rFonts w:ascii="Arial" w:hAnsi="Arial" w:cs="Arial"/>
        </w:rPr>
      </w:pPr>
    </w:p>
    <w:p w14:paraId="641CAFE1" w14:textId="77777777" w:rsidR="000F04A3" w:rsidRPr="00362373" w:rsidRDefault="00CD782F" w:rsidP="000F04A3">
      <w:pPr>
        <w:tabs>
          <w:tab w:val="left" w:pos="2475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‘</w:t>
      </w:r>
      <w:proofErr w:type="gramStart"/>
      <w:r>
        <w:rPr>
          <w:rFonts w:ascii="Arial" w:hAnsi="Arial" w:cs="Arial"/>
          <w:sz w:val="72"/>
          <w:szCs w:val="72"/>
        </w:rPr>
        <w:t>RE:IMAGINE</w:t>
      </w:r>
      <w:proofErr w:type="gramEnd"/>
      <w:r w:rsidR="000F04A3" w:rsidRPr="00362373">
        <w:rPr>
          <w:rFonts w:ascii="Arial" w:hAnsi="Arial" w:cs="Arial"/>
          <w:sz w:val="72"/>
          <w:szCs w:val="72"/>
        </w:rPr>
        <w:t xml:space="preserve">’ Pop Up Shop Opportunity </w:t>
      </w:r>
    </w:p>
    <w:p w14:paraId="3B943B95" w14:textId="77777777" w:rsidR="000F04A3" w:rsidRPr="00362373" w:rsidRDefault="000F04A3" w:rsidP="000F04A3">
      <w:pPr>
        <w:tabs>
          <w:tab w:val="left" w:pos="2475"/>
        </w:tabs>
        <w:jc w:val="center"/>
        <w:rPr>
          <w:rFonts w:ascii="Arial" w:hAnsi="Arial" w:cs="Arial"/>
          <w:sz w:val="72"/>
          <w:szCs w:val="72"/>
        </w:rPr>
      </w:pPr>
      <w:r w:rsidRPr="00362373">
        <w:rPr>
          <w:rFonts w:ascii="Arial" w:hAnsi="Arial" w:cs="Arial"/>
          <w:sz w:val="72"/>
          <w:szCs w:val="72"/>
        </w:rPr>
        <w:t>Guidance Notes</w:t>
      </w:r>
    </w:p>
    <w:p w14:paraId="40BE8BBC" w14:textId="77777777" w:rsidR="007048E6" w:rsidRPr="00362373" w:rsidRDefault="007048E6" w:rsidP="00A26A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038582" w14:textId="77777777" w:rsidR="00362373" w:rsidRDefault="00362373" w:rsidP="00A26A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25C0BD" w14:textId="77777777" w:rsidR="007048E6" w:rsidRDefault="007048E6" w:rsidP="00A26A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b/>
          <w:color w:val="000000" w:themeColor="text1"/>
          <w:sz w:val="24"/>
          <w:szCs w:val="24"/>
        </w:rPr>
        <w:t>Please read</w:t>
      </w:r>
      <w:r w:rsidR="00A26A30" w:rsidRPr="00362373">
        <w:rPr>
          <w:rFonts w:ascii="Arial" w:hAnsi="Arial" w:cs="Arial"/>
          <w:b/>
          <w:color w:val="000000" w:themeColor="text1"/>
          <w:sz w:val="24"/>
          <w:szCs w:val="24"/>
        </w:rPr>
        <w:t xml:space="preserve"> the following</w:t>
      </w:r>
      <w:r w:rsidRPr="00362373">
        <w:rPr>
          <w:rFonts w:ascii="Arial" w:hAnsi="Arial" w:cs="Arial"/>
          <w:b/>
          <w:color w:val="000000" w:themeColor="text1"/>
          <w:sz w:val="24"/>
          <w:szCs w:val="24"/>
        </w:rPr>
        <w:t xml:space="preserve"> carefully before completing application form</w:t>
      </w:r>
    </w:p>
    <w:p w14:paraId="0E5FFDD0" w14:textId="77777777" w:rsidR="00362373" w:rsidRPr="00362373" w:rsidRDefault="00362373" w:rsidP="00A26A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98BE4D" w14:textId="77777777" w:rsidR="00807F7E" w:rsidRPr="00362373" w:rsidRDefault="00807F7E" w:rsidP="00807F7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p w14:paraId="65C94A1D" w14:textId="0FB7B840" w:rsidR="0019434D" w:rsidRPr="003C653F" w:rsidRDefault="00D01D08" w:rsidP="00807F7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C653F">
        <w:rPr>
          <w:rFonts w:ascii="Arial" w:hAnsi="Arial" w:cs="Arial"/>
          <w:b/>
          <w:color w:val="000000" w:themeColor="text1"/>
          <w:sz w:val="24"/>
          <w:szCs w:val="24"/>
        </w:rPr>
        <w:t>Lau</w:t>
      </w:r>
      <w:r w:rsidR="007A082F" w:rsidRPr="003C653F">
        <w:rPr>
          <w:rFonts w:ascii="Arial" w:hAnsi="Arial" w:cs="Arial"/>
          <w:b/>
          <w:color w:val="000000" w:themeColor="text1"/>
          <w:sz w:val="24"/>
          <w:szCs w:val="24"/>
        </w:rPr>
        <w:t xml:space="preserve">nch Date: </w:t>
      </w:r>
      <w:r w:rsidR="004B0D6C">
        <w:rPr>
          <w:rFonts w:ascii="Arial" w:hAnsi="Arial" w:cs="Arial"/>
          <w:b/>
          <w:color w:val="FF0000"/>
          <w:sz w:val="24"/>
          <w:szCs w:val="24"/>
        </w:rPr>
        <w:t>7</w:t>
      </w:r>
      <w:r w:rsidR="004B0D6C" w:rsidRPr="004B0D6C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4B0D6C">
        <w:rPr>
          <w:rFonts w:ascii="Arial" w:hAnsi="Arial" w:cs="Arial"/>
          <w:b/>
          <w:color w:val="FF0000"/>
          <w:sz w:val="24"/>
          <w:szCs w:val="24"/>
        </w:rPr>
        <w:t xml:space="preserve"> January 2022</w:t>
      </w:r>
    </w:p>
    <w:p w14:paraId="762D38F0" w14:textId="77777777" w:rsidR="003C653F" w:rsidRPr="003C653F" w:rsidRDefault="003C653F" w:rsidP="00807F7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3FEE3970" w14:textId="4DB92999" w:rsidR="004E7C85" w:rsidRPr="003C653F" w:rsidRDefault="00F82A3D" w:rsidP="00807F7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C653F">
        <w:rPr>
          <w:rFonts w:ascii="Arial" w:hAnsi="Arial" w:cs="Arial"/>
          <w:b/>
          <w:color w:val="000000" w:themeColor="text1"/>
          <w:sz w:val="24"/>
          <w:szCs w:val="24"/>
        </w:rPr>
        <w:t>Closing Da</w:t>
      </w:r>
      <w:r w:rsidR="00AC7CD3" w:rsidRPr="003C653F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7A082F" w:rsidRPr="003C653F">
        <w:rPr>
          <w:rFonts w:ascii="Arial" w:hAnsi="Arial" w:cs="Arial"/>
          <w:b/>
          <w:color w:val="000000" w:themeColor="text1"/>
          <w:sz w:val="24"/>
          <w:szCs w:val="24"/>
        </w:rPr>
        <w:t>e for Applications</w:t>
      </w:r>
      <w:r w:rsidR="007A082F" w:rsidRPr="003C653F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587354">
        <w:rPr>
          <w:rFonts w:ascii="Arial" w:hAnsi="Arial" w:cs="Arial"/>
          <w:b/>
          <w:color w:val="0070C0"/>
          <w:sz w:val="24"/>
          <w:szCs w:val="24"/>
        </w:rPr>
        <w:t xml:space="preserve">12.00 Noon, </w:t>
      </w:r>
      <w:r w:rsidR="004B0D6C">
        <w:rPr>
          <w:rFonts w:ascii="Arial" w:hAnsi="Arial" w:cs="Arial"/>
          <w:b/>
          <w:color w:val="FF0000"/>
          <w:sz w:val="24"/>
          <w:szCs w:val="24"/>
        </w:rPr>
        <w:t>Monday 17</w:t>
      </w:r>
      <w:r w:rsidR="004B0D6C" w:rsidRPr="004B0D6C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4B0D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C653F" w:rsidRPr="003C653F">
        <w:rPr>
          <w:rFonts w:ascii="Arial" w:hAnsi="Arial" w:cs="Arial"/>
          <w:b/>
          <w:color w:val="FF0000"/>
          <w:sz w:val="24"/>
          <w:szCs w:val="24"/>
        </w:rPr>
        <w:t xml:space="preserve">January </w:t>
      </w:r>
      <w:r w:rsidR="003C064A" w:rsidRPr="003C653F">
        <w:rPr>
          <w:rFonts w:ascii="Arial" w:hAnsi="Arial" w:cs="Arial"/>
          <w:b/>
          <w:color w:val="FF0000"/>
          <w:sz w:val="24"/>
          <w:szCs w:val="24"/>
        </w:rPr>
        <w:t>202</w:t>
      </w:r>
      <w:r w:rsidR="003C653F" w:rsidRPr="003C653F">
        <w:rPr>
          <w:rFonts w:ascii="Arial" w:hAnsi="Arial" w:cs="Arial"/>
          <w:b/>
          <w:color w:val="FF0000"/>
          <w:sz w:val="24"/>
          <w:szCs w:val="24"/>
        </w:rPr>
        <w:t>2</w:t>
      </w:r>
    </w:p>
    <w:p w14:paraId="311E470B" w14:textId="77777777" w:rsidR="0019434D" w:rsidRPr="003C653F" w:rsidRDefault="0019434D" w:rsidP="00194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98442A" w14:textId="77777777" w:rsidR="00664698" w:rsidRPr="00664698" w:rsidRDefault="00664698" w:rsidP="0019434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C653F">
        <w:rPr>
          <w:rFonts w:ascii="Arial" w:hAnsi="Arial" w:cs="Arial"/>
          <w:b/>
          <w:sz w:val="24"/>
          <w:szCs w:val="24"/>
        </w:rPr>
        <w:t>Followed by a pitching session</w:t>
      </w:r>
      <w:r w:rsidR="001D7434" w:rsidRPr="003C653F">
        <w:rPr>
          <w:rFonts w:ascii="Arial" w:hAnsi="Arial" w:cs="Arial"/>
          <w:b/>
          <w:sz w:val="24"/>
          <w:szCs w:val="24"/>
        </w:rPr>
        <w:t xml:space="preserve"> </w:t>
      </w:r>
      <w:r w:rsidRPr="003C653F">
        <w:rPr>
          <w:rFonts w:ascii="Arial" w:hAnsi="Arial" w:cs="Arial"/>
          <w:b/>
          <w:sz w:val="24"/>
          <w:szCs w:val="24"/>
        </w:rPr>
        <w:t>on</w:t>
      </w:r>
      <w:r w:rsidR="003C653F" w:rsidRPr="003C653F">
        <w:rPr>
          <w:rFonts w:ascii="Arial" w:hAnsi="Arial" w:cs="Arial"/>
          <w:b/>
          <w:sz w:val="24"/>
          <w:szCs w:val="24"/>
        </w:rPr>
        <w:t>:</w:t>
      </w:r>
      <w:r w:rsidRPr="003C653F">
        <w:rPr>
          <w:rFonts w:ascii="Arial" w:hAnsi="Arial" w:cs="Arial"/>
          <w:i/>
          <w:sz w:val="24"/>
          <w:szCs w:val="24"/>
        </w:rPr>
        <w:t xml:space="preserve"> </w:t>
      </w:r>
      <w:r w:rsidR="003C064A" w:rsidRPr="003C653F">
        <w:rPr>
          <w:rFonts w:ascii="Arial" w:hAnsi="Arial" w:cs="Arial"/>
          <w:b/>
          <w:color w:val="FF0000"/>
          <w:sz w:val="24"/>
          <w:szCs w:val="24"/>
        </w:rPr>
        <w:t xml:space="preserve">Thursday </w:t>
      </w:r>
      <w:r w:rsidR="003C653F" w:rsidRPr="003C653F">
        <w:rPr>
          <w:rFonts w:ascii="Arial" w:hAnsi="Arial" w:cs="Arial"/>
          <w:b/>
          <w:color w:val="FF0000"/>
          <w:sz w:val="24"/>
          <w:szCs w:val="24"/>
        </w:rPr>
        <w:t>3</w:t>
      </w:r>
      <w:r w:rsidR="003C653F" w:rsidRPr="003C653F">
        <w:rPr>
          <w:rFonts w:ascii="Arial" w:hAnsi="Arial" w:cs="Arial"/>
          <w:b/>
          <w:color w:val="FF0000"/>
          <w:sz w:val="24"/>
          <w:szCs w:val="24"/>
          <w:vertAlign w:val="superscript"/>
        </w:rPr>
        <w:t>rd</w:t>
      </w:r>
      <w:r w:rsidR="003C653F" w:rsidRPr="003C653F">
        <w:rPr>
          <w:rFonts w:ascii="Arial" w:hAnsi="Arial" w:cs="Arial"/>
          <w:b/>
          <w:color w:val="FF0000"/>
          <w:sz w:val="24"/>
          <w:szCs w:val="24"/>
        </w:rPr>
        <w:t xml:space="preserve"> February</w:t>
      </w:r>
      <w:r w:rsidR="003C064A" w:rsidRPr="003C653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C653F">
        <w:rPr>
          <w:rFonts w:ascii="Arial" w:hAnsi="Arial" w:cs="Arial"/>
          <w:b/>
          <w:color w:val="FF0000"/>
          <w:sz w:val="24"/>
          <w:szCs w:val="24"/>
        </w:rPr>
        <w:t>2022</w:t>
      </w:r>
    </w:p>
    <w:p w14:paraId="797BF0EC" w14:textId="77777777" w:rsidR="00D01D08" w:rsidRPr="00362373" w:rsidRDefault="00D01D08" w:rsidP="00452D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2D67CB5" w14:textId="77777777" w:rsidR="00A40FA0" w:rsidRPr="00362373" w:rsidRDefault="00A40FA0" w:rsidP="00A35F2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b/>
          <w:color w:val="000000" w:themeColor="text1"/>
          <w:sz w:val="24"/>
          <w:szCs w:val="24"/>
        </w:rPr>
        <w:t>Background</w:t>
      </w:r>
    </w:p>
    <w:p w14:paraId="197ADFAF" w14:textId="77777777" w:rsidR="0076085A" w:rsidRPr="00362373" w:rsidRDefault="0076085A" w:rsidP="0076085A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19E3EB55" w14:textId="77777777" w:rsidR="00BD1259" w:rsidRDefault="00BD1259" w:rsidP="00BD1259">
      <w:pPr>
        <w:rPr>
          <w:rFonts w:ascii="Arial" w:hAnsi="Arial" w:cs="Arial"/>
          <w:sz w:val="24"/>
          <w:szCs w:val="24"/>
        </w:rPr>
      </w:pPr>
      <w:r w:rsidRPr="00362373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362373">
        <w:rPr>
          <w:rFonts w:ascii="Arial" w:hAnsi="Arial" w:cs="Arial"/>
          <w:sz w:val="24"/>
          <w:szCs w:val="24"/>
        </w:rPr>
        <w:t>RE:IMAGINE</w:t>
      </w:r>
      <w:proofErr w:type="gramEnd"/>
      <w:r w:rsidRPr="00362373">
        <w:rPr>
          <w:rFonts w:ascii="Arial" w:hAnsi="Arial" w:cs="Arial"/>
          <w:sz w:val="24"/>
          <w:szCs w:val="24"/>
        </w:rPr>
        <w:t xml:space="preserve"> POP Up Shop Opportunity is a collaboration between The Fashion &amp; Textile Design Centre </w:t>
      </w:r>
      <w:r w:rsidR="00003CA1">
        <w:rPr>
          <w:rFonts w:ascii="Arial" w:hAnsi="Arial" w:cs="Arial"/>
          <w:sz w:val="24"/>
          <w:szCs w:val="24"/>
        </w:rPr>
        <w:t>(FTDC)</w:t>
      </w:r>
      <w:r>
        <w:rPr>
          <w:rFonts w:ascii="Arial" w:hAnsi="Arial" w:cs="Arial"/>
          <w:sz w:val="24"/>
          <w:szCs w:val="24"/>
        </w:rPr>
        <w:t>,</w:t>
      </w:r>
      <w:r w:rsidR="00003C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CA1">
        <w:rPr>
          <w:rFonts w:ascii="Arial" w:hAnsi="Arial" w:cs="Arial"/>
          <w:sz w:val="24"/>
          <w:szCs w:val="24"/>
        </w:rPr>
        <w:t>Foyleside</w:t>
      </w:r>
      <w:proofErr w:type="spellEnd"/>
      <w:r w:rsidR="00003CA1">
        <w:rPr>
          <w:rFonts w:ascii="Arial" w:hAnsi="Arial" w:cs="Arial"/>
          <w:sz w:val="24"/>
          <w:szCs w:val="24"/>
        </w:rPr>
        <w:t xml:space="preserve"> Shopping Centre,</w:t>
      </w:r>
      <w:r w:rsidR="002745E4">
        <w:rPr>
          <w:rFonts w:ascii="Arial" w:hAnsi="Arial" w:cs="Arial"/>
          <w:sz w:val="24"/>
          <w:szCs w:val="24"/>
        </w:rPr>
        <w:t xml:space="preserve"> Strabane BID,</w:t>
      </w:r>
      <w:r w:rsidRPr="00362373">
        <w:rPr>
          <w:rFonts w:ascii="Arial" w:hAnsi="Arial" w:cs="Arial"/>
          <w:color w:val="000000"/>
          <w:sz w:val="24"/>
          <w:szCs w:val="24"/>
        </w:rPr>
        <w:t xml:space="preserve"> </w:t>
      </w:r>
      <w:r w:rsidR="00003CA1" w:rsidRPr="00362373">
        <w:rPr>
          <w:rFonts w:ascii="Arial" w:hAnsi="Arial" w:cs="Arial"/>
          <w:sz w:val="24"/>
          <w:szCs w:val="24"/>
        </w:rPr>
        <w:t>Derry City</w:t>
      </w:r>
      <w:r w:rsidR="00003CA1">
        <w:rPr>
          <w:rFonts w:ascii="Arial" w:hAnsi="Arial" w:cs="Arial"/>
          <w:sz w:val="24"/>
          <w:szCs w:val="24"/>
        </w:rPr>
        <w:t xml:space="preserve"> &amp; Strabane District Council</w:t>
      </w:r>
      <w:r w:rsidR="00003CA1" w:rsidRPr="00362373">
        <w:rPr>
          <w:rFonts w:ascii="Arial" w:hAnsi="Arial" w:cs="Arial"/>
          <w:iCs/>
          <w:sz w:val="24"/>
          <w:szCs w:val="24"/>
        </w:rPr>
        <w:t xml:space="preserve"> </w:t>
      </w:r>
      <w:r w:rsidR="002745E4">
        <w:rPr>
          <w:rFonts w:ascii="Arial" w:hAnsi="Arial" w:cs="Arial"/>
          <w:iCs/>
          <w:sz w:val="24"/>
          <w:szCs w:val="24"/>
        </w:rPr>
        <w:t xml:space="preserve">and </w:t>
      </w:r>
      <w:r w:rsidRPr="00362373">
        <w:rPr>
          <w:rFonts w:ascii="Arial" w:hAnsi="Arial" w:cs="Arial"/>
          <w:iCs/>
          <w:sz w:val="24"/>
          <w:szCs w:val="24"/>
        </w:rPr>
        <w:t>is funded by the UK Government through the UK Community Renewal Fund.</w:t>
      </w:r>
    </w:p>
    <w:p w14:paraId="57C7DC8A" w14:textId="77777777" w:rsidR="00F443AE" w:rsidRPr="003C064A" w:rsidRDefault="00BD1259" w:rsidP="00F443AE">
      <w:pPr>
        <w:rPr>
          <w:rFonts w:ascii="Arial" w:hAnsi="Arial" w:cs="Arial"/>
          <w:b/>
          <w:color w:val="0070C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RE:IMAGINE</w:t>
      </w:r>
      <w:proofErr w:type="gramEnd"/>
      <w:r>
        <w:rPr>
          <w:rFonts w:ascii="Arial" w:hAnsi="Arial" w:cs="Arial"/>
          <w:sz w:val="24"/>
          <w:szCs w:val="24"/>
        </w:rPr>
        <w:t xml:space="preserve"> is </w:t>
      </w:r>
      <w:r w:rsidRPr="00362373">
        <w:rPr>
          <w:rFonts w:ascii="Arial" w:hAnsi="Arial" w:cs="Arial"/>
          <w:sz w:val="24"/>
          <w:szCs w:val="24"/>
        </w:rPr>
        <w:t>a pop up shop to support local start up brands thrive and make use dormant retail space</w:t>
      </w:r>
      <w:r w:rsidR="002745E4">
        <w:rPr>
          <w:rFonts w:ascii="Arial" w:hAnsi="Arial" w:cs="Arial"/>
          <w:sz w:val="24"/>
          <w:szCs w:val="24"/>
        </w:rPr>
        <w:t>s</w:t>
      </w:r>
      <w:r w:rsidRPr="00362373">
        <w:rPr>
          <w:rFonts w:ascii="Arial" w:hAnsi="Arial" w:cs="Arial"/>
          <w:sz w:val="24"/>
          <w:szCs w:val="24"/>
        </w:rPr>
        <w:t xml:space="preserve"> wit</w:t>
      </w:r>
      <w:r w:rsidR="002745E4">
        <w:rPr>
          <w:rFonts w:ascii="Arial" w:hAnsi="Arial" w:cs="Arial"/>
          <w:sz w:val="24"/>
          <w:szCs w:val="24"/>
        </w:rPr>
        <w:t xml:space="preserve">h Derry and Strabane town </w:t>
      </w:r>
      <w:r w:rsidR="00F443AE">
        <w:rPr>
          <w:rFonts w:ascii="Arial" w:hAnsi="Arial" w:cs="Arial"/>
          <w:sz w:val="24"/>
          <w:szCs w:val="24"/>
        </w:rPr>
        <w:t xml:space="preserve">centres and </w:t>
      </w:r>
      <w:r w:rsidR="00F443AE" w:rsidRPr="00362373">
        <w:rPr>
          <w:rFonts w:ascii="Arial" w:hAnsi="Arial" w:cs="Arial"/>
          <w:sz w:val="24"/>
          <w:szCs w:val="24"/>
        </w:rPr>
        <w:t>will l</w:t>
      </w:r>
      <w:r w:rsidR="00F443AE">
        <w:rPr>
          <w:rFonts w:ascii="Arial" w:hAnsi="Arial" w:cs="Arial"/>
          <w:sz w:val="24"/>
          <w:szCs w:val="24"/>
        </w:rPr>
        <w:t>aunch</w:t>
      </w:r>
      <w:r w:rsidR="00F443AE" w:rsidRPr="00362373">
        <w:rPr>
          <w:rFonts w:ascii="Arial" w:hAnsi="Arial" w:cs="Arial"/>
          <w:sz w:val="24"/>
          <w:szCs w:val="24"/>
        </w:rPr>
        <w:t xml:space="preserve"> on</w:t>
      </w:r>
      <w:r w:rsidR="00F443AE" w:rsidRPr="00FD52F7">
        <w:rPr>
          <w:rFonts w:ascii="Arial" w:hAnsi="Arial" w:cs="Arial"/>
          <w:sz w:val="24"/>
          <w:szCs w:val="24"/>
        </w:rPr>
        <w:t xml:space="preserve"> </w:t>
      </w:r>
      <w:r w:rsidR="003C064A" w:rsidRPr="003C653F">
        <w:rPr>
          <w:rFonts w:ascii="Arial" w:hAnsi="Arial" w:cs="Arial"/>
          <w:b/>
          <w:color w:val="FF0000"/>
          <w:sz w:val="24"/>
          <w:szCs w:val="24"/>
        </w:rPr>
        <w:t>Friday 4</w:t>
      </w:r>
      <w:r w:rsidR="003C064A" w:rsidRPr="003C653F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3C064A" w:rsidRPr="003C653F">
        <w:rPr>
          <w:rFonts w:ascii="Arial" w:hAnsi="Arial" w:cs="Arial"/>
          <w:b/>
          <w:color w:val="FF0000"/>
          <w:sz w:val="24"/>
          <w:szCs w:val="24"/>
        </w:rPr>
        <w:t xml:space="preserve"> March 2022</w:t>
      </w:r>
    </w:p>
    <w:p w14:paraId="296490F9" w14:textId="77777777" w:rsidR="00F443AE" w:rsidRPr="00BD1259" w:rsidRDefault="00F443AE" w:rsidP="00BD1259">
      <w:pPr>
        <w:rPr>
          <w:rFonts w:ascii="Arial" w:hAnsi="Arial" w:cs="Arial"/>
          <w:sz w:val="24"/>
          <w:szCs w:val="24"/>
        </w:rPr>
      </w:pPr>
    </w:p>
    <w:p w14:paraId="5AA46546" w14:textId="77777777" w:rsidR="004B0D6C" w:rsidRDefault="0076085A" w:rsidP="00BD1259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62373">
        <w:rPr>
          <w:rFonts w:ascii="Arial" w:hAnsi="Arial" w:cs="Arial"/>
          <w:color w:val="000000"/>
        </w:rPr>
        <w:t>The programme is open to</w:t>
      </w:r>
      <w:r w:rsidR="004B0D6C">
        <w:rPr>
          <w:rFonts w:ascii="Arial" w:hAnsi="Arial" w:cs="Arial"/>
          <w:color w:val="000000"/>
        </w:rPr>
        <w:t>:</w:t>
      </w:r>
    </w:p>
    <w:p w14:paraId="788480FA" w14:textId="77777777" w:rsidR="004B0D6C" w:rsidRDefault="004B0D6C" w:rsidP="00BD1259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121A5715" w14:textId="3306571D" w:rsidR="002745E4" w:rsidRDefault="004B0D6C" w:rsidP="00BD1259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Phase 1 application: </w:t>
      </w:r>
      <w:r w:rsidR="00F443AE">
        <w:rPr>
          <w:rFonts w:ascii="Arial" w:hAnsi="Arial" w:cs="Arial"/>
          <w:color w:val="000000"/>
        </w:rPr>
        <w:t xml:space="preserve">new </w:t>
      </w:r>
      <w:r w:rsidR="00F443AE" w:rsidRPr="00362373">
        <w:rPr>
          <w:rFonts w:ascii="Arial" w:hAnsi="Arial" w:cs="Arial"/>
        </w:rPr>
        <w:t>fashion, textile, home</w:t>
      </w:r>
      <w:r w:rsidR="003C064A">
        <w:rPr>
          <w:rFonts w:ascii="Arial" w:hAnsi="Arial" w:cs="Arial"/>
        </w:rPr>
        <w:t xml:space="preserve"> </w:t>
      </w:r>
      <w:r w:rsidR="002745E4">
        <w:rPr>
          <w:rFonts w:ascii="Arial" w:hAnsi="Arial" w:cs="Arial"/>
        </w:rPr>
        <w:t>ware and</w:t>
      </w:r>
      <w:r w:rsidR="00F443AE" w:rsidRPr="00362373">
        <w:rPr>
          <w:rFonts w:ascii="Arial" w:hAnsi="Arial" w:cs="Arial"/>
        </w:rPr>
        <w:t xml:space="preserve"> lifestyle</w:t>
      </w:r>
      <w:r w:rsidR="00F443AE" w:rsidRPr="00362373">
        <w:rPr>
          <w:rFonts w:ascii="Arial" w:hAnsi="Arial" w:cs="Arial"/>
          <w:color w:val="000000"/>
        </w:rPr>
        <w:t xml:space="preserve"> </w:t>
      </w:r>
      <w:r w:rsidR="0076085A" w:rsidRPr="00362373">
        <w:rPr>
          <w:rFonts w:ascii="Arial" w:hAnsi="Arial" w:cs="Arial"/>
          <w:color w:val="000000"/>
        </w:rPr>
        <w:t>businesses, who are</w:t>
      </w:r>
      <w:r w:rsidR="002745E4">
        <w:rPr>
          <w:rFonts w:ascii="Arial" w:hAnsi="Arial" w:cs="Arial"/>
          <w:color w:val="000000"/>
        </w:rPr>
        <w:t xml:space="preserve"> willing to participate in, </w:t>
      </w:r>
      <w:r w:rsidR="0076085A" w:rsidRPr="00362373">
        <w:rPr>
          <w:rFonts w:ascii="Arial" w:hAnsi="Arial" w:cs="Arial"/>
          <w:color w:val="000000"/>
        </w:rPr>
        <w:t xml:space="preserve">currently </w:t>
      </w:r>
      <w:r w:rsidR="002745E4">
        <w:rPr>
          <w:rFonts w:ascii="Arial" w:hAnsi="Arial" w:cs="Arial"/>
        </w:rPr>
        <w:t>going through,</w:t>
      </w:r>
      <w:r w:rsidR="0076085A" w:rsidRPr="00362373">
        <w:rPr>
          <w:rFonts w:ascii="Arial" w:hAnsi="Arial" w:cs="Arial"/>
        </w:rPr>
        <w:t xml:space="preserve"> or have recently completed the Go </w:t>
      </w:r>
      <w:proofErr w:type="gramStart"/>
      <w:r w:rsidR="0076085A" w:rsidRPr="00362373">
        <w:rPr>
          <w:rFonts w:ascii="Arial" w:hAnsi="Arial" w:cs="Arial"/>
        </w:rPr>
        <w:t>For</w:t>
      </w:r>
      <w:proofErr w:type="gramEnd"/>
      <w:r w:rsidR="0076085A" w:rsidRPr="00362373">
        <w:rPr>
          <w:rFonts w:ascii="Arial" w:hAnsi="Arial" w:cs="Arial"/>
        </w:rPr>
        <w:t xml:space="preserve"> It programme</w:t>
      </w:r>
      <w:r w:rsidR="00807F7E" w:rsidRPr="00362373">
        <w:rPr>
          <w:rFonts w:ascii="Arial" w:hAnsi="Arial" w:cs="Arial"/>
        </w:rPr>
        <w:t xml:space="preserve"> within the last 6 months</w:t>
      </w:r>
      <w:r w:rsidR="00FD52F7">
        <w:rPr>
          <w:rFonts w:ascii="Arial" w:hAnsi="Arial" w:cs="Arial"/>
        </w:rPr>
        <w:t>.</w:t>
      </w:r>
    </w:p>
    <w:p w14:paraId="1548D0D3" w14:textId="7EE2A7CD" w:rsidR="004B0D6C" w:rsidRDefault="004B0D6C" w:rsidP="00BD1259">
      <w:pPr>
        <w:pStyle w:val="NormalWeb"/>
        <w:shd w:val="clear" w:color="auto" w:fill="FFFFFF"/>
        <w:rPr>
          <w:rFonts w:ascii="Arial" w:hAnsi="Arial" w:cs="Arial"/>
        </w:rPr>
      </w:pPr>
    </w:p>
    <w:p w14:paraId="584C4D0C" w14:textId="15AEDEB4" w:rsidR="004B0D6C" w:rsidRDefault="004B0D6C" w:rsidP="00BD1259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Phase 2 application: established brands who have been through the Go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It Programme and are willing to participate / have participated in the Business Innovation &amp; Growth Programme </w:t>
      </w:r>
    </w:p>
    <w:p w14:paraId="178B8411" w14:textId="77777777" w:rsidR="002745E4" w:rsidRPr="003C064A" w:rsidRDefault="002745E4" w:rsidP="00BD1259">
      <w:pPr>
        <w:pStyle w:val="NormalWeb"/>
        <w:shd w:val="clear" w:color="auto" w:fill="FFFFFF"/>
        <w:rPr>
          <w:rFonts w:ascii="Arial" w:hAnsi="Arial" w:cs="Arial"/>
          <w:b/>
          <w:color w:val="0070C0"/>
        </w:rPr>
      </w:pPr>
    </w:p>
    <w:p w14:paraId="4A1ED4D5" w14:textId="77777777" w:rsidR="00FD52F7" w:rsidRPr="00FD52F7" w:rsidRDefault="00FD52F7" w:rsidP="00FD52F7">
      <w:pPr>
        <w:autoSpaceDN w:val="0"/>
        <w:spacing w:before="120" w:after="80" w:line="260" w:lineRule="atLeast"/>
        <w:ind w:left="360"/>
        <w:rPr>
          <w:rFonts w:ascii="Arial" w:hAnsi="Arial" w:cs="Arial"/>
          <w:sz w:val="24"/>
          <w:szCs w:val="24"/>
        </w:rPr>
      </w:pPr>
    </w:p>
    <w:p w14:paraId="3F10295F" w14:textId="77777777" w:rsidR="00755F8C" w:rsidRDefault="00755F8C" w:rsidP="00755F8C">
      <w:pPr>
        <w:rPr>
          <w:rFonts w:ascii="Arial" w:hAnsi="Arial" w:cs="Arial"/>
          <w:sz w:val="24"/>
          <w:szCs w:val="24"/>
        </w:rPr>
      </w:pPr>
    </w:p>
    <w:p w14:paraId="6A0FF7FA" w14:textId="5A00BAB2" w:rsidR="002745E4" w:rsidRPr="00022627" w:rsidRDefault="00AF6F40" w:rsidP="00755F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Phase 2 application</w:t>
      </w:r>
      <w:r w:rsidR="00022627" w:rsidRPr="00022627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022627" w:rsidRPr="00022627">
        <w:rPr>
          <w:rFonts w:ascii="Arial" w:hAnsi="Arial" w:cs="Arial"/>
          <w:b/>
          <w:sz w:val="24"/>
          <w:szCs w:val="24"/>
        </w:rPr>
        <w:t>Foyleside</w:t>
      </w:r>
      <w:proofErr w:type="spellEnd"/>
      <w:r w:rsidR="00022627" w:rsidRPr="00022627">
        <w:rPr>
          <w:rFonts w:ascii="Arial" w:hAnsi="Arial" w:cs="Arial"/>
          <w:b/>
          <w:sz w:val="24"/>
          <w:szCs w:val="24"/>
        </w:rPr>
        <w:t xml:space="preserve"> Shopping Centre Derry</w:t>
      </w:r>
      <w:r w:rsidR="000D601E">
        <w:rPr>
          <w:rFonts w:ascii="Arial" w:hAnsi="Arial" w:cs="Arial"/>
          <w:b/>
          <w:sz w:val="24"/>
          <w:szCs w:val="24"/>
        </w:rPr>
        <w:t>, m</w:t>
      </w:r>
      <w:r w:rsidR="00022627">
        <w:rPr>
          <w:rFonts w:ascii="Arial" w:hAnsi="Arial" w:cs="Arial"/>
          <w:b/>
          <w:sz w:val="24"/>
          <w:szCs w:val="24"/>
        </w:rPr>
        <w:t>anaged by Fashion &amp; Textile Design Centre</w:t>
      </w:r>
      <w:r w:rsidR="000D601E">
        <w:rPr>
          <w:rFonts w:ascii="Arial" w:hAnsi="Arial" w:cs="Arial"/>
          <w:b/>
          <w:sz w:val="24"/>
          <w:szCs w:val="24"/>
        </w:rPr>
        <w:t xml:space="preserve"> (FTDC)</w:t>
      </w:r>
    </w:p>
    <w:p w14:paraId="01A92331" w14:textId="19C02015" w:rsidR="002745E4" w:rsidRDefault="002745E4" w:rsidP="002745E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process closes on </w:t>
      </w:r>
      <w:r w:rsidR="00AF6F40">
        <w:rPr>
          <w:rFonts w:ascii="Arial" w:hAnsi="Arial" w:cs="Arial"/>
          <w:sz w:val="24"/>
          <w:szCs w:val="24"/>
        </w:rPr>
        <w:t>17</w:t>
      </w:r>
      <w:r w:rsidRPr="002745E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</w:t>
      </w:r>
    </w:p>
    <w:p w14:paraId="50B7BB75" w14:textId="77777777" w:rsidR="002745E4" w:rsidRDefault="002745E4" w:rsidP="002745E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Shortlisted </w:t>
      </w:r>
      <w:r w:rsidR="007830D2" w:rsidRPr="002745E4">
        <w:rPr>
          <w:rFonts w:ascii="Arial" w:hAnsi="Arial" w:cs="Arial"/>
          <w:sz w:val="24"/>
          <w:szCs w:val="24"/>
        </w:rPr>
        <w:t>applicants</w:t>
      </w:r>
      <w:r w:rsidR="00FF7527" w:rsidRPr="002745E4">
        <w:rPr>
          <w:rFonts w:ascii="Arial" w:hAnsi="Arial" w:cs="Arial"/>
          <w:sz w:val="24"/>
          <w:szCs w:val="24"/>
        </w:rPr>
        <w:t xml:space="preserve"> will be </w:t>
      </w:r>
      <w:r>
        <w:rPr>
          <w:rFonts w:ascii="Arial" w:hAnsi="Arial" w:cs="Arial"/>
          <w:sz w:val="24"/>
          <w:szCs w:val="24"/>
        </w:rPr>
        <w:t xml:space="preserve">invited to pitch to a panel of judges </w:t>
      </w:r>
      <w:proofErr w:type="gramStart"/>
      <w:r>
        <w:rPr>
          <w:rFonts w:ascii="Arial" w:hAnsi="Arial" w:cs="Arial"/>
          <w:sz w:val="24"/>
          <w:szCs w:val="24"/>
        </w:rPr>
        <w:t xml:space="preserve">on </w:t>
      </w:r>
      <w:r w:rsidR="00FF7527" w:rsidRPr="002745E4">
        <w:rPr>
          <w:rFonts w:ascii="Arial" w:hAnsi="Arial" w:cs="Arial"/>
          <w:sz w:val="24"/>
          <w:szCs w:val="24"/>
        </w:rPr>
        <w:t xml:space="preserve"> </w:t>
      </w:r>
      <w:r w:rsidR="003C064A" w:rsidRPr="002745E4">
        <w:rPr>
          <w:rFonts w:ascii="Arial" w:hAnsi="Arial" w:cs="Arial"/>
          <w:b/>
          <w:color w:val="FF0000"/>
          <w:sz w:val="24"/>
          <w:szCs w:val="24"/>
        </w:rPr>
        <w:t>Thursday</w:t>
      </w:r>
      <w:proofErr w:type="gramEnd"/>
      <w:r w:rsidR="003C064A" w:rsidRPr="002745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D52F7" w:rsidRPr="002745E4">
        <w:rPr>
          <w:rFonts w:ascii="Arial" w:hAnsi="Arial" w:cs="Arial"/>
          <w:b/>
          <w:color w:val="FF0000"/>
          <w:sz w:val="24"/>
          <w:szCs w:val="24"/>
        </w:rPr>
        <w:t>3</w:t>
      </w:r>
      <w:r w:rsidR="00FD52F7" w:rsidRPr="002745E4">
        <w:rPr>
          <w:rFonts w:ascii="Arial" w:hAnsi="Arial" w:cs="Arial"/>
          <w:b/>
          <w:color w:val="FF0000"/>
          <w:sz w:val="24"/>
          <w:szCs w:val="24"/>
          <w:vertAlign w:val="superscript"/>
        </w:rPr>
        <w:t>rd</w:t>
      </w:r>
      <w:r w:rsidR="00FD52F7" w:rsidRPr="002745E4">
        <w:rPr>
          <w:rFonts w:ascii="Arial" w:hAnsi="Arial" w:cs="Arial"/>
          <w:b/>
          <w:color w:val="FF0000"/>
          <w:sz w:val="24"/>
          <w:szCs w:val="24"/>
        </w:rPr>
        <w:t xml:space="preserve"> February </w:t>
      </w:r>
      <w:r w:rsidR="00FF7527" w:rsidRPr="002745E4">
        <w:rPr>
          <w:rFonts w:ascii="Arial" w:hAnsi="Arial" w:cs="Arial"/>
          <w:b/>
          <w:color w:val="FF0000"/>
          <w:sz w:val="24"/>
          <w:szCs w:val="24"/>
        </w:rPr>
        <w:t>2022</w:t>
      </w:r>
      <w:r w:rsidR="00FF7527" w:rsidRPr="002745E4">
        <w:rPr>
          <w:rFonts w:ascii="Arial" w:hAnsi="Arial" w:cs="Arial"/>
          <w:color w:val="FF0000"/>
          <w:sz w:val="24"/>
          <w:szCs w:val="24"/>
        </w:rPr>
        <w:t xml:space="preserve"> </w:t>
      </w:r>
      <w:r w:rsidR="00FF7527" w:rsidRPr="002745E4">
        <w:rPr>
          <w:rFonts w:ascii="Arial" w:hAnsi="Arial" w:cs="Arial"/>
          <w:sz w:val="24"/>
          <w:szCs w:val="24"/>
        </w:rPr>
        <w:t>at the Fashion &amp; Textile</w:t>
      </w:r>
      <w:r>
        <w:rPr>
          <w:rFonts w:ascii="Arial" w:hAnsi="Arial" w:cs="Arial"/>
          <w:sz w:val="24"/>
          <w:szCs w:val="24"/>
        </w:rPr>
        <w:t xml:space="preserve"> Design Centre</w:t>
      </w:r>
    </w:p>
    <w:p w14:paraId="339F5B3C" w14:textId="77777777" w:rsidR="002745E4" w:rsidRDefault="002745E4" w:rsidP="002745E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745E4">
        <w:rPr>
          <w:rFonts w:ascii="Arial" w:hAnsi="Arial" w:cs="Arial"/>
          <w:sz w:val="24"/>
          <w:szCs w:val="24"/>
        </w:rPr>
        <w:t xml:space="preserve">Five retail spaces </w:t>
      </w:r>
      <w:r>
        <w:rPr>
          <w:rFonts w:ascii="Arial" w:hAnsi="Arial" w:cs="Arial"/>
          <w:sz w:val="24"/>
          <w:szCs w:val="24"/>
        </w:rPr>
        <w:t>will be awarded</w:t>
      </w:r>
      <w:r w:rsidR="000D601E">
        <w:rPr>
          <w:rFonts w:ascii="Arial" w:hAnsi="Arial" w:cs="Arial"/>
          <w:sz w:val="24"/>
          <w:szCs w:val="24"/>
        </w:rPr>
        <w:t xml:space="preserve"> for a period of four months</w:t>
      </w:r>
    </w:p>
    <w:p w14:paraId="037BE90A" w14:textId="502F6B23" w:rsidR="000D601E" w:rsidRDefault="002745E4" w:rsidP="00FF7527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applicants </w:t>
      </w:r>
      <w:r w:rsidRPr="002745E4">
        <w:rPr>
          <w:rFonts w:ascii="Arial" w:hAnsi="Arial" w:cs="Arial"/>
          <w:b/>
          <w:sz w:val="24"/>
          <w:szCs w:val="24"/>
          <w:u w:val="single"/>
        </w:rPr>
        <w:t>MUST</w:t>
      </w:r>
      <w:r w:rsidR="007830D2" w:rsidRPr="00274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available to </w:t>
      </w:r>
      <w:r w:rsidR="00CC01FC" w:rsidRPr="002745E4">
        <w:rPr>
          <w:rFonts w:ascii="Arial" w:hAnsi="Arial" w:cs="Arial"/>
          <w:sz w:val="24"/>
          <w:szCs w:val="24"/>
        </w:rPr>
        <w:t xml:space="preserve">assist in the </w:t>
      </w:r>
      <w:r w:rsidR="007830D2" w:rsidRPr="002745E4">
        <w:rPr>
          <w:rFonts w:ascii="Arial" w:hAnsi="Arial" w:cs="Arial"/>
          <w:sz w:val="24"/>
          <w:szCs w:val="24"/>
        </w:rPr>
        <w:t xml:space="preserve">overall </w:t>
      </w:r>
      <w:r w:rsidR="00CC01FC" w:rsidRPr="002745E4">
        <w:rPr>
          <w:rFonts w:ascii="Arial" w:hAnsi="Arial" w:cs="Arial"/>
          <w:sz w:val="24"/>
          <w:szCs w:val="24"/>
        </w:rPr>
        <w:t>operational management of the retail unit</w:t>
      </w:r>
      <w:r w:rsidR="0019434D" w:rsidRPr="002745E4">
        <w:rPr>
          <w:rFonts w:ascii="Arial" w:hAnsi="Arial" w:cs="Arial"/>
          <w:sz w:val="24"/>
          <w:szCs w:val="24"/>
        </w:rPr>
        <w:t xml:space="preserve"> – </w:t>
      </w:r>
      <w:r w:rsidR="000D601E">
        <w:rPr>
          <w:rFonts w:ascii="Arial" w:hAnsi="Arial" w:cs="Arial"/>
          <w:sz w:val="24"/>
          <w:szCs w:val="24"/>
        </w:rPr>
        <w:t>a minimum of</w:t>
      </w:r>
      <w:r w:rsidR="0019434D" w:rsidRPr="002745E4">
        <w:rPr>
          <w:rFonts w:ascii="Arial" w:hAnsi="Arial" w:cs="Arial"/>
          <w:sz w:val="24"/>
          <w:szCs w:val="24"/>
        </w:rPr>
        <w:t xml:space="preserve"> 3 days per week</w:t>
      </w:r>
      <w:r w:rsidR="000D601E">
        <w:rPr>
          <w:rFonts w:ascii="Arial" w:hAnsi="Arial" w:cs="Arial"/>
          <w:sz w:val="24"/>
          <w:szCs w:val="24"/>
        </w:rPr>
        <w:t xml:space="preserve"> is required.  If applicants can’t commit to </w:t>
      </w:r>
      <w:r w:rsidR="00AF6F40">
        <w:rPr>
          <w:rFonts w:ascii="Arial" w:hAnsi="Arial" w:cs="Arial"/>
          <w:sz w:val="24"/>
          <w:szCs w:val="24"/>
        </w:rPr>
        <w:t>this,</w:t>
      </w:r>
      <w:r w:rsidR="000D601E">
        <w:rPr>
          <w:rFonts w:ascii="Arial" w:hAnsi="Arial" w:cs="Arial"/>
          <w:sz w:val="24"/>
          <w:szCs w:val="24"/>
        </w:rPr>
        <w:t xml:space="preserve"> they are not eligible to apply to the programme.</w:t>
      </w:r>
    </w:p>
    <w:p w14:paraId="43A7C8C0" w14:textId="77777777" w:rsidR="00FF7527" w:rsidRPr="00362373" w:rsidRDefault="00FF7527" w:rsidP="00FF7527">
      <w:pPr>
        <w:rPr>
          <w:rFonts w:ascii="Arial" w:hAnsi="Arial" w:cs="Arial"/>
          <w:sz w:val="24"/>
          <w:szCs w:val="24"/>
        </w:rPr>
      </w:pPr>
      <w:r w:rsidRPr="00362373">
        <w:rPr>
          <w:rFonts w:ascii="Arial" w:hAnsi="Arial" w:cs="Arial"/>
          <w:sz w:val="24"/>
          <w:szCs w:val="24"/>
        </w:rPr>
        <w:t>In addition to the Pop Up Space, successful applicants will also receive:</w:t>
      </w:r>
    </w:p>
    <w:p w14:paraId="59AB1B45" w14:textId="12BEB29C" w:rsidR="000D601E" w:rsidRPr="00AF6F40" w:rsidRDefault="001B7FC5" w:rsidP="00AF6F4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C653F">
        <w:rPr>
          <w:rFonts w:ascii="Arial" w:hAnsi="Arial" w:cs="Arial"/>
          <w:sz w:val="24"/>
          <w:szCs w:val="24"/>
        </w:rPr>
        <w:t xml:space="preserve">Complete fit out of </w:t>
      </w:r>
      <w:r w:rsidR="000D601E">
        <w:rPr>
          <w:rFonts w:ascii="Arial" w:hAnsi="Arial" w:cs="Arial"/>
          <w:sz w:val="24"/>
          <w:szCs w:val="24"/>
        </w:rPr>
        <w:t>trading area</w:t>
      </w:r>
      <w:r w:rsidR="00870AAF" w:rsidRPr="000D601E">
        <w:rPr>
          <w:rFonts w:ascii="Arial" w:hAnsi="Arial" w:cs="Arial"/>
          <w:sz w:val="24"/>
          <w:szCs w:val="24"/>
        </w:rPr>
        <w:t xml:space="preserve"> </w:t>
      </w:r>
    </w:p>
    <w:p w14:paraId="14421A95" w14:textId="77777777" w:rsidR="00FF7527" w:rsidRPr="000D601E" w:rsidRDefault="00FF7527" w:rsidP="00BD03E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D601E">
        <w:rPr>
          <w:rFonts w:ascii="Arial" w:hAnsi="Arial" w:cs="Arial"/>
          <w:sz w:val="24"/>
          <w:szCs w:val="24"/>
        </w:rPr>
        <w:t>Weekly 1</w:t>
      </w:r>
      <w:r w:rsidR="000D601E">
        <w:rPr>
          <w:rFonts w:ascii="Arial" w:hAnsi="Arial" w:cs="Arial"/>
          <w:sz w:val="24"/>
          <w:szCs w:val="24"/>
        </w:rPr>
        <w:t xml:space="preserve"> to 1 sales management support provided by FTDC</w:t>
      </w:r>
    </w:p>
    <w:p w14:paraId="47028AEA" w14:textId="77777777" w:rsidR="00FF7527" w:rsidRPr="00362373" w:rsidRDefault="000D601E" w:rsidP="00FF752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2 </w:t>
      </w:r>
      <w:r w:rsidR="00FF7527" w:rsidRPr="00362373">
        <w:rPr>
          <w:rFonts w:ascii="Arial" w:hAnsi="Arial" w:cs="Arial"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>s</w:t>
      </w:r>
      <w:r w:rsidR="00FF7527" w:rsidRPr="003623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mentoring support via Councils</w:t>
      </w:r>
      <w:r w:rsidR="00FF7527" w:rsidRPr="00362373">
        <w:rPr>
          <w:rFonts w:ascii="Arial" w:hAnsi="Arial" w:cs="Arial"/>
          <w:sz w:val="24"/>
          <w:szCs w:val="24"/>
        </w:rPr>
        <w:t xml:space="preserve"> Business Innovation &amp; Growth (BIG) </w:t>
      </w:r>
      <w:r>
        <w:rPr>
          <w:rFonts w:ascii="Arial" w:hAnsi="Arial" w:cs="Arial"/>
          <w:sz w:val="24"/>
          <w:szCs w:val="24"/>
        </w:rPr>
        <w:t xml:space="preserve">programme </w:t>
      </w:r>
      <w:r w:rsidR="00FF7527" w:rsidRPr="00362373">
        <w:rPr>
          <w:rFonts w:ascii="Arial" w:hAnsi="Arial" w:cs="Arial"/>
          <w:sz w:val="24"/>
          <w:szCs w:val="24"/>
        </w:rPr>
        <w:t xml:space="preserve"> </w:t>
      </w:r>
    </w:p>
    <w:p w14:paraId="2DBC0351" w14:textId="4D03B700" w:rsidR="00FF7527" w:rsidRPr="00AF6F40" w:rsidRDefault="000D601E" w:rsidP="00AF6F4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high profile marketing campaign including individual business case studies and photography </w:t>
      </w:r>
    </w:p>
    <w:p w14:paraId="20D81278" w14:textId="77777777" w:rsidR="008563B0" w:rsidRPr="003C653F" w:rsidRDefault="003C064A" w:rsidP="003C064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C653F">
        <w:rPr>
          <w:rFonts w:ascii="Arial" w:hAnsi="Arial" w:cs="Arial"/>
          <w:sz w:val="24"/>
          <w:szCs w:val="24"/>
        </w:rPr>
        <w:t xml:space="preserve">Access to </w:t>
      </w:r>
      <w:proofErr w:type="spellStart"/>
      <w:r w:rsidRPr="003C653F">
        <w:rPr>
          <w:rFonts w:ascii="Arial" w:hAnsi="Arial" w:cs="Arial"/>
          <w:sz w:val="24"/>
          <w:szCs w:val="24"/>
        </w:rPr>
        <w:t>Foyle</w:t>
      </w:r>
      <w:r w:rsidR="003C653F">
        <w:rPr>
          <w:rFonts w:ascii="Arial" w:hAnsi="Arial" w:cs="Arial"/>
          <w:sz w:val="24"/>
          <w:szCs w:val="24"/>
        </w:rPr>
        <w:t>side</w:t>
      </w:r>
      <w:proofErr w:type="spellEnd"/>
      <w:r w:rsidRPr="003C653F">
        <w:rPr>
          <w:rFonts w:ascii="Arial" w:hAnsi="Arial" w:cs="Arial"/>
          <w:sz w:val="24"/>
          <w:szCs w:val="24"/>
        </w:rPr>
        <w:t xml:space="preserve"> Gift Card via debit card device</w:t>
      </w:r>
    </w:p>
    <w:p w14:paraId="48B32958" w14:textId="77777777" w:rsidR="00FD52F7" w:rsidRPr="00FD52F7" w:rsidRDefault="00FD52F7" w:rsidP="00FD52F7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C45EEBC" w14:textId="77777777" w:rsidR="00CD2DFB" w:rsidRPr="00362373" w:rsidRDefault="00CD2DFB" w:rsidP="00A35F2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b/>
          <w:color w:val="000000" w:themeColor="text1"/>
          <w:sz w:val="24"/>
          <w:szCs w:val="24"/>
        </w:rPr>
        <w:t xml:space="preserve">Eligibility </w:t>
      </w:r>
    </w:p>
    <w:p w14:paraId="41E46D00" w14:textId="77777777" w:rsidR="00CD2DFB" w:rsidRPr="00362373" w:rsidRDefault="00CD2DFB" w:rsidP="00CD2D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367682" w14:textId="050B3FC2" w:rsidR="00755F8C" w:rsidRPr="007830D2" w:rsidRDefault="00755F8C" w:rsidP="00755F8C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70C0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The application process will open </w:t>
      </w:r>
      <w:r w:rsidR="00AF6F40">
        <w:rPr>
          <w:rFonts w:ascii="Arial" w:hAnsi="Arial" w:cs="Arial"/>
          <w:b/>
          <w:color w:val="FF0000"/>
          <w:sz w:val="24"/>
          <w:szCs w:val="24"/>
        </w:rPr>
        <w:t>7</w:t>
      </w:r>
      <w:r w:rsidR="00AF6F40" w:rsidRPr="00AF6F40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AF6F40">
        <w:rPr>
          <w:rFonts w:ascii="Arial" w:hAnsi="Arial" w:cs="Arial"/>
          <w:b/>
          <w:color w:val="FF0000"/>
          <w:sz w:val="24"/>
          <w:szCs w:val="24"/>
        </w:rPr>
        <w:t xml:space="preserve"> January 2022</w:t>
      </w:r>
    </w:p>
    <w:p w14:paraId="0B6D4D72" w14:textId="77777777" w:rsidR="006111FA" w:rsidRPr="00362373" w:rsidRDefault="006111FA" w:rsidP="00CD2D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Applicants must be over the age of 16 and not in full education.</w:t>
      </w:r>
    </w:p>
    <w:p w14:paraId="7B40B766" w14:textId="77777777" w:rsidR="006111FA" w:rsidRPr="00362373" w:rsidRDefault="00D051DF" w:rsidP="00CD2D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Applicants must be working</w:t>
      </w:r>
      <w:r w:rsidR="006111FA" w:rsidRPr="00362373">
        <w:rPr>
          <w:rFonts w:ascii="Arial" w:hAnsi="Arial" w:cs="Arial"/>
          <w:color w:val="000000" w:themeColor="text1"/>
          <w:sz w:val="24"/>
          <w:szCs w:val="24"/>
        </w:rPr>
        <w:t xml:space="preserve"> a minimum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 of 16 hours per week in their business.</w:t>
      </w:r>
    </w:p>
    <w:p w14:paraId="7CC8AB9A" w14:textId="5ED893C2" w:rsidR="00965322" w:rsidRPr="00362373" w:rsidRDefault="00D051DF" w:rsidP="00CD2D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Applicants must be</w:t>
      </w:r>
      <w:r w:rsidR="00CD2DFB" w:rsidRPr="00362373">
        <w:rPr>
          <w:rFonts w:ascii="Arial" w:hAnsi="Arial" w:cs="Arial"/>
          <w:color w:val="000000" w:themeColor="text1"/>
          <w:sz w:val="24"/>
          <w:szCs w:val="24"/>
        </w:rPr>
        <w:t xml:space="preserve"> residents of the Derry City and Strabane District Council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 area</w:t>
      </w:r>
      <w:r w:rsidR="00AF6F40">
        <w:rPr>
          <w:rFonts w:ascii="Arial" w:hAnsi="Arial" w:cs="Arial"/>
          <w:color w:val="000000" w:themeColor="text1"/>
          <w:sz w:val="24"/>
          <w:szCs w:val="24"/>
        </w:rPr>
        <w:t xml:space="preserve"> / business address in DCSDC area.</w:t>
      </w:r>
    </w:p>
    <w:p w14:paraId="0721087C" w14:textId="2AE107B8" w:rsidR="0076085A" w:rsidRPr="00AF6F40" w:rsidRDefault="00D051DF" w:rsidP="00AF6F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Applicants must </w:t>
      </w:r>
      <w:r w:rsidR="00AF6F40">
        <w:rPr>
          <w:rFonts w:ascii="Arial" w:hAnsi="Arial" w:cs="Arial"/>
          <w:color w:val="000000" w:themeColor="text1"/>
          <w:sz w:val="24"/>
          <w:szCs w:val="24"/>
        </w:rPr>
        <w:t xml:space="preserve">have established a 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>business</w:t>
      </w:r>
      <w:r w:rsidR="00A26A30" w:rsidRPr="0036237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26A30" w:rsidRPr="006D1E19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664698" w:rsidRPr="006D1E19">
        <w:rPr>
          <w:rFonts w:ascii="Arial" w:hAnsi="Arial" w:cs="Arial"/>
          <w:sz w:val="24"/>
          <w:szCs w:val="24"/>
        </w:rPr>
        <w:t>fashion, textile, homeware &amp; lifestyle</w:t>
      </w:r>
      <w:r w:rsidR="001D7434">
        <w:rPr>
          <w:rFonts w:ascii="Arial" w:hAnsi="Arial" w:cs="Arial"/>
          <w:sz w:val="24"/>
          <w:szCs w:val="24"/>
        </w:rPr>
        <w:t xml:space="preserve"> 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>within the Derry City and Strabane District Council area.</w:t>
      </w:r>
    </w:p>
    <w:p w14:paraId="194F41D5" w14:textId="77777777" w:rsidR="00A26A30" w:rsidRPr="00362373" w:rsidRDefault="00D051DF" w:rsidP="00A26A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Applicants must have </w:t>
      </w:r>
      <w:r w:rsidRPr="006D1E19">
        <w:rPr>
          <w:rFonts w:ascii="Arial" w:hAnsi="Arial" w:cs="Arial"/>
          <w:color w:val="000000" w:themeColor="text1"/>
          <w:sz w:val="24"/>
          <w:szCs w:val="24"/>
        </w:rPr>
        <w:t>registered / or will register</w:t>
      </w:r>
      <w:r w:rsidR="006646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>as self-employed/ sole trader or establish a limited company.</w:t>
      </w:r>
    </w:p>
    <w:p w14:paraId="109D587B" w14:textId="77777777" w:rsidR="00CD2DFB" w:rsidRPr="00362373" w:rsidRDefault="00CD2DFB" w:rsidP="00A26A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Businesses are classified as those seeking to make a profit and performing a business function. (Registered Charities are not eligible for this funding</w:t>
      </w:r>
      <w:r w:rsidR="00A31F1C" w:rsidRPr="0036237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7F5820D3" w14:textId="50195FB2" w:rsidR="00CD2DFB" w:rsidRPr="00362373" w:rsidRDefault="00CD2DFB" w:rsidP="00CD2D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Applicants should be able to demonstrate that they are committed to using the package to grow </w:t>
      </w:r>
      <w:r w:rsidR="00AF6F40">
        <w:rPr>
          <w:rFonts w:ascii="Arial" w:hAnsi="Arial" w:cs="Arial"/>
          <w:color w:val="000000" w:themeColor="text1"/>
          <w:sz w:val="24"/>
          <w:szCs w:val="24"/>
        </w:rPr>
        <w:t>their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 business</w:t>
      </w:r>
      <w:r w:rsidR="004F4AE7" w:rsidRPr="00362373">
        <w:rPr>
          <w:rFonts w:ascii="Arial" w:hAnsi="Arial" w:cs="Arial"/>
          <w:color w:val="000000" w:themeColor="text1"/>
          <w:sz w:val="24"/>
          <w:szCs w:val="24"/>
        </w:rPr>
        <w:t xml:space="preserve"> over the next 6 months.</w:t>
      </w:r>
    </w:p>
    <w:p w14:paraId="72F03D0E" w14:textId="77777777" w:rsidR="008032F2" w:rsidRPr="008032F2" w:rsidRDefault="00CD2DFB" w:rsidP="008032F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2373">
        <w:rPr>
          <w:rFonts w:ascii="Arial" w:hAnsi="Arial" w:cs="Arial"/>
          <w:sz w:val="24"/>
          <w:szCs w:val="24"/>
        </w:rPr>
        <w:t>Successful applicants will be issued with a letter of offer</w:t>
      </w:r>
      <w:r w:rsidR="008032F2">
        <w:rPr>
          <w:rFonts w:ascii="Arial" w:hAnsi="Arial" w:cs="Arial"/>
          <w:sz w:val="24"/>
          <w:szCs w:val="24"/>
        </w:rPr>
        <w:t>/ and lease where applicable</w:t>
      </w:r>
      <w:r w:rsidRPr="00362373">
        <w:rPr>
          <w:rFonts w:ascii="Arial" w:hAnsi="Arial" w:cs="Arial"/>
          <w:sz w:val="24"/>
          <w:szCs w:val="24"/>
        </w:rPr>
        <w:t>.  Participants will be required to sign a declaration accepting the terms and conditions of the letter of offer</w:t>
      </w:r>
      <w:r w:rsidR="008032F2">
        <w:rPr>
          <w:rFonts w:ascii="Arial" w:hAnsi="Arial" w:cs="Arial"/>
          <w:sz w:val="24"/>
          <w:szCs w:val="24"/>
        </w:rPr>
        <w:t>/ and lease where applicable</w:t>
      </w:r>
      <w:r w:rsidRPr="00362373">
        <w:rPr>
          <w:rFonts w:ascii="Arial" w:hAnsi="Arial" w:cs="Arial"/>
          <w:sz w:val="24"/>
          <w:szCs w:val="24"/>
        </w:rPr>
        <w:t>.</w:t>
      </w:r>
      <w:r w:rsidR="001D7434">
        <w:rPr>
          <w:rFonts w:ascii="Arial" w:hAnsi="Arial" w:cs="Arial"/>
          <w:sz w:val="24"/>
          <w:szCs w:val="24"/>
        </w:rPr>
        <w:t xml:space="preserve"> </w:t>
      </w:r>
    </w:p>
    <w:p w14:paraId="05632C6A" w14:textId="77777777" w:rsidR="007314E4" w:rsidRDefault="00CD2DFB" w:rsidP="007314E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Applicants must provide fe</w:t>
      </w:r>
      <w:r w:rsidR="00555C84" w:rsidRPr="00362373">
        <w:rPr>
          <w:rFonts w:ascii="Arial" w:hAnsi="Arial" w:cs="Arial"/>
          <w:color w:val="000000" w:themeColor="text1"/>
          <w:sz w:val="24"/>
          <w:szCs w:val="24"/>
        </w:rPr>
        <w:t>edback on the project regarding support received</w:t>
      </w:r>
      <w:r w:rsidR="00374A46" w:rsidRPr="00362373">
        <w:rPr>
          <w:rFonts w:ascii="Arial" w:hAnsi="Arial" w:cs="Arial"/>
          <w:color w:val="000000" w:themeColor="text1"/>
          <w:sz w:val="24"/>
          <w:szCs w:val="24"/>
        </w:rPr>
        <w:t xml:space="preserve"> including post programme evaluation.</w:t>
      </w:r>
    </w:p>
    <w:p w14:paraId="48AB8864" w14:textId="77777777" w:rsidR="007314E4" w:rsidRPr="007314E4" w:rsidRDefault="0014095F" w:rsidP="007314E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314E4">
        <w:rPr>
          <w:rFonts w:ascii="Arial" w:hAnsi="Arial" w:cs="Arial"/>
          <w:sz w:val="24"/>
          <w:szCs w:val="24"/>
        </w:rPr>
        <w:t xml:space="preserve">Participation on the programme will be reviewed on a bi-monthly </w:t>
      </w:r>
      <w:r w:rsidR="00374A46" w:rsidRPr="007314E4">
        <w:rPr>
          <w:rFonts w:ascii="Arial" w:hAnsi="Arial" w:cs="Arial"/>
          <w:sz w:val="24"/>
          <w:szCs w:val="24"/>
        </w:rPr>
        <w:t xml:space="preserve">basis </w:t>
      </w:r>
      <w:r w:rsidRPr="007314E4">
        <w:rPr>
          <w:rFonts w:ascii="Arial" w:hAnsi="Arial" w:cs="Arial"/>
          <w:sz w:val="24"/>
          <w:szCs w:val="24"/>
        </w:rPr>
        <w:t xml:space="preserve">to ensure that participants are progressing in line with </w:t>
      </w:r>
      <w:r w:rsidR="00FF7527" w:rsidRPr="007314E4">
        <w:rPr>
          <w:rFonts w:ascii="Arial" w:hAnsi="Arial" w:cs="Arial"/>
          <w:sz w:val="24"/>
          <w:szCs w:val="24"/>
        </w:rPr>
        <w:t xml:space="preserve">the programme </w:t>
      </w:r>
      <w:r w:rsidR="00FF7527" w:rsidRPr="007314E4">
        <w:rPr>
          <w:rFonts w:ascii="Arial" w:hAnsi="Arial" w:cs="Arial"/>
          <w:sz w:val="24"/>
          <w:szCs w:val="24"/>
        </w:rPr>
        <w:lastRenderedPageBreak/>
        <w:t>activities and objectives.</w:t>
      </w:r>
      <w:r w:rsidRPr="007314E4">
        <w:rPr>
          <w:rFonts w:ascii="Arial" w:hAnsi="Arial" w:cs="Arial"/>
          <w:sz w:val="24"/>
          <w:szCs w:val="24"/>
        </w:rPr>
        <w:t xml:space="preserve"> If progress is deemed inadequate project partners reserve the right to withdraw the offer of support.</w:t>
      </w:r>
      <w:r w:rsidR="007314E4" w:rsidRPr="007314E4">
        <w:rPr>
          <w:rFonts w:ascii="Arial" w:hAnsi="Arial" w:cs="Arial"/>
          <w:b/>
          <w:color w:val="FF0000"/>
          <w:u w:val="single"/>
        </w:rPr>
        <w:t xml:space="preserve"> </w:t>
      </w:r>
    </w:p>
    <w:p w14:paraId="779C52C5" w14:textId="77777777" w:rsidR="007314E4" w:rsidRPr="007314E4" w:rsidRDefault="007314E4" w:rsidP="007314E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314E4">
        <w:rPr>
          <w:rFonts w:ascii="Arial" w:hAnsi="Arial" w:cs="Arial"/>
          <w:sz w:val="24"/>
        </w:rPr>
        <w:t>Participants must be willing to participate in promotional activities (online/ offline) associated with the Pop Up Shop Programme</w:t>
      </w:r>
    </w:p>
    <w:p w14:paraId="432045BA" w14:textId="77777777" w:rsidR="00CD2DFB" w:rsidRPr="00362373" w:rsidRDefault="00CD2DFB" w:rsidP="00CD2D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Only one application allowed per</w:t>
      </w:r>
      <w:r w:rsidR="004F4AE7" w:rsidRPr="00362373">
        <w:rPr>
          <w:rFonts w:ascii="Arial" w:hAnsi="Arial" w:cs="Arial"/>
          <w:color w:val="000000" w:themeColor="text1"/>
          <w:sz w:val="24"/>
          <w:szCs w:val="24"/>
        </w:rPr>
        <w:t xml:space="preserve"> new</w:t>
      </w:r>
      <w:r w:rsidR="00374A46" w:rsidRPr="00362373">
        <w:rPr>
          <w:rFonts w:ascii="Arial" w:hAnsi="Arial" w:cs="Arial"/>
          <w:color w:val="000000" w:themeColor="text1"/>
          <w:sz w:val="24"/>
          <w:szCs w:val="24"/>
        </w:rPr>
        <w:t xml:space="preserve"> business.</w:t>
      </w:r>
    </w:p>
    <w:p w14:paraId="481FDBA5" w14:textId="77777777" w:rsidR="00CD2DFB" w:rsidRPr="00362373" w:rsidRDefault="00CD2DFB" w:rsidP="00CD2D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The Panel reserve the right to explore any data in the public domain and request additional information to satisfy authenticity. </w:t>
      </w:r>
    </w:p>
    <w:p w14:paraId="093A1213" w14:textId="77777777" w:rsidR="00CD2DFB" w:rsidRPr="00362373" w:rsidRDefault="00CD2DFB" w:rsidP="00CD2D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The Panel reserves the right to reject any application in its absolute discretion where there are inaccuracies or the panel cannot verify information.</w:t>
      </w:r>
    </w:p>
    <w:p w14:paraId="13D4212C" w14:textId="77777777" w:rsidR="0096436E" w:rsidRPr="00362373" w:rsidRDefault="0091035A" w:rsidP="0096436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The Panel will assess all application</w:t>
      </w:r>
      <w:r w:rsidR="0096436E" w:rsidRPr="00362373">
        <w:rPr>
          <w:rFonts w:ascii="Arial" w:hAnsi="Arial" w:cs="Arial"/>
          <w:color w:val="000000" w:themeColor="text1"/>
          <w:sz w:val="24"/>
          <w:szCs w:val="24"/>
        </w:rPr>
        <w:t>s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 received</w:t>
      </w:r>
      <w:r w:rsidR="0096436E" w:rsidRPr="00362373"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36E" w:rsidRPr="00362373">
        <w:rPr>
          <w:rFonts w:ascii="Arial" w:hAnsi="Arial" w:cs="Arial"/>
          <w:color w:val="000000" w:themeColor="text1"/>
          <w:sz w:val="24"/>
          <w:szCs w:val="24"/>
        </w:rPr>
        <w:t>ensure eligibility,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 capability to deliver</w:t>
      </w:r>
      <w:r w:rsidR="0096436E" w:rsidRPr="00362373">
        <w:rPr>
          <w:rFonts w:ascii="Arial" w:hAnsi="Arial" w:cs="Arial"/>
          <w:color w:val="000000" w:themeColor="text1"/>
          <w:sz w:val="24"/>
          <w:szCs w:val="24"/>
        </w:rPr>
        <w:t xml:space="preserve"> and ability to participate in the programme</w:t>
      </w:r>
      <w:r w:rsidR="00076435" w:rsidRPr="00362373">
        <w:rPr>
          <w:rFonts w:ascii="Arial" w:hAnsi="Arial" w:cs="Arial"/>
          <w:color w:val="000000" w:themeColor="text1"/>
          <w:sz w:val="24"/>
          <w:szCs w:val="24"/>
        </w:rPr>
        <w:t xml:space="preserve"> and reserves the right to reject any application on this basis</w:t>
      </w:r>
      <w:r w:rsidR="0096436E" w:rsidRPr="00362373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4C094649" w14:textId="77777777" w:rsidR="0096436E" w:rsidRPr="00362373" w:rsidRDefault="0096436E" w:rsidP="0096436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Applicati</w:t>
      </w:r>
      <w:r w:rsidR="00664698">
        <w:rPr>
          <w:rFonts w:ascii="Arial" w:hAnsi="Arial" w:cs="Arial"/>
          <w:color w:val="000000" w:themeColor="text1"/>
          <w:sz w:val="24"/>
          <w:szCs w:val="24"/>
        </w:rPr>
        <w:t xml:space="preserve">ons will be scored according to an established assessment </w:t>
      </w:r>
      <w:proofErr w:type="gramStart"/>
      <w:r w:rsidR="00664698">
        <w:rPr>
          <w:rFonts w:ascii="Arial" w:hAnsi="Arial" w:cs="Arial"/>
          <w:color w:val="000000" w:themeColor="text1"/>
          <w:sz w:val="24"/>
          <w:szCs w:val="24"/>
        </w:rPr>
        <w:t>criteria (</w:t>
      </w:r>
      <w:r w:rsidR="001604A1" w:rsidRPr="00362373">
        <w:rPr>
          <w:rFonts w:ascii="Arial" w:hAnsi="Arial" w:cs="Arial"/>
          <w:color w:val="000000" w:themeColor="text1"/>
          <w:sz w:val="24"/>
          <w:szCs w:val="24"/>
        </w:rPr>
        <w:t>s</w:t>
      </w:r>
      <w:r w:rsidR="00076435" w:rsidRPr="00362373">
        <w:rPr>
          <w:rFonts w:ascii="Arial" w:hAnsi="Arial" w:cs="Arial"/>
          <w:color w:val="000000" w:themeColor="text1"/>
          <w:sz w:val="24"/>
          <w:szCs w:val="24"/>
        </w:rPr>
        <w:t>ee Section 4</w:t>
      </w:r>
      <w:r w:rsidR="00664698">
        <w:rPr>
          <w:rFonts w:ascii="Arial" w:hAnsi="Arial" w:cs="Arial"/>
          <w:color w:val="000000" w:themeColor="text1"/>
          <w:sz w:val="24"/>
          <w:szCs w:val="24"/>
        </w:rPr>
        <w:t>)</w:t>
      </w:r>
      <w:proofErr w:type="gramEnd"/>
    </w:p>
    <w:p w14:paraId="1ADA4C4B" w14:textId="77777777" w:rsidR="00CD2DFB" w:rsidRPr="00362373" w:rsidRDefault="00CD2DFB" w:rsidP="00CD2D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The grant is made on the strict condition that in the event the funds are not deployed to the specified project, the</w:t>
      </w:r>
      <w:r w:rsidR="00F018AD">
        <w:rPr>
          <w:rFonts w:ascii="Arial" w:hAnsi="Arial" w:cs="Arial"/>
          <w:color w:val="000000" w:themeColor="text1"/>
          <w:sz w:val="24"/>
          <w:szCs w:val="24"/>
        </w:rPr>
        <w:t xml:space="preserve"> offer 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>will</w:t>
      </w:r>
      <w:r w:rsidR="0096436E" w:rsidRPr="00362373">
        <w:rPr>
          <w:rFonts w:ascii="Arial" w:hAnsi="Arial" w:cs="Arial"/>
          <w:color w:val="000000" w:themeColor="text1"/>
          <w:sz w:val="24"/>
          <w:szCs w:val="24"/>
        </w:rPr>
        <w:t xml:space="preserve"> be withdrawn.  Any financial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 liabilities to suppliers/providers arising from this a</w:t>
      </w:r>
      <w:r w:rsidR="00F018AD">
        <w:rPr>
          <w:rFonts w:ascii="Arial" w:hAnsi="Arial" w:cs="Arial"/>
          <w:color w:val="000000" w:themeColor="text1"/>
          <w:sz w:val="24"/>
          <w:szCs w:val="24"/>
        </w:rPr>
        <w:t>ction will transfer to the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 applicant</w:t>
      </w:r>
      <w:r w:rsidR="004F4AE7" w:rsidRPr="0036237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AD90B1" w14:textId="77777777" w:rsidR="00D051DF" w:rsidRPr="00362373" w:rsidRDefault="00D051DF" w:rsidP="00D051D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Applicants must not have a criminal record, current bankruptcy or current debt charges.</w:t>
      </w:r>
    </w:p>
    <w:p w14:paraId="7494C006" w14:textId="77777777" w:rsidR="003019FF" w:rsidRPr="00362373" w:rsidRDefault="003019FF" w:rsidP="00D051D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Ap</w:t>
      </w:r>
      <w:r w:rsidR="008E0170" w:rsidRPr="00362373">
        <w:rPr>
          <w:rFonts w:ascii="Arial" w:hAnsi="Arial" w:cs="Arial"/>
          <w:color w:val="000000" w:themeColor="text1"/>
          <w:sz w:val="24"/>
          <w:szCs w:val="24"/>
        </w:rPr>
        <w:t xml:space="preserve">plicants must fall within current state aid thresholds. De </w:t>
      </w:r>
      <w:proofErr w:type="spellStart"/>
      <w:r w:rsidR="008E0170" w:rsidRPr="00362373">
        <w:rPr>
          <w:rFonts w:ascii="Arial" w:hAnsi="Arial" w:cs="Arial"/>
          <w:color w:val="000000" w:themeColor="text1"/>
          <w:sz w:val="24"/>
          <w:szCs w:val="24"/>
        </w:rPr>
        <w:t>minimus</w:t>
      </w:r>
      <w:proofErr w:type="spellEnd"/>
      <w:r w:rsidR="008E0170" w:rsidRPr="00362373">
        <w:rPr>
          <w:rFonts w:ascii="Arial" w:hAnsi="Arial" w:cs="Arial"/>
          <w:color w:val="000000" w:themeColor="text1"/>
          <w:sz w:val="24"/>
          <w:szCs w:val="24"/>
        </w:rPr>
        <w:t xml:space="preserve"> forms will be required upon successful application.</w:t>
      </w:r>
    </w:p>
    <w:p w14:paraId="09978B56" w14:textId="77777777" w:rsidR="00F443AE" w:rsidRDefault="00F443AE" w:rsidP="00CD2D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C91E1D" w14:textId="77777777" w:rsidR="00AF3EC6" w:rsidRPr="00362373" w:rsidRDefault="00AF3EC6" w:rsidP="00AF3EC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94F708" w14:textId="77777777" w:rsidR="00AF3EC6" w:rsidRPr="00362373" w:rsidRDefault="00AF3EC6" w:rsidP="00A35F2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b/>
          <w:color w:val="000000" w:themeColor="text1"/>
          <w:sz w:val="24"/>
          <w:szCs w:val="24"/>
        </w:rPr>
        <w:t>The Application Process</w:t>
      </w:r>
    </w:p>
    <w:p w14:paraId="70D5C618" w14:textId="77777777" w:rsidR="00AF3EC6" w:rsidRPr="00362373" w:rsidRDefault="00AF3EC6" w:rsidP="00AF3EC6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41D7EE7" w14:textId="77777777" w:rsidR="00AC7CD3" w:rsidRPr="00362373" w:rsidRDefault="00362373" w:rsidP="001544E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362373">
        <w:rPr>
          <w:rFonts w:ascii="Arial" w:hAnsi="Arial" w:cs="Arial"/>
          <w:sz w:val="24"/>
          <w:szCs w:val="24"/>
        </w:rPr>
        <w:t>RE:IMAGINE</w:t>
      </w:r>
      <w:proofErr w:type="gramEnd"/>
      <w:r w:rsidRPr="00362373">
        <w:rPr>
          <w:rFonts w:ascii="Arial" w:hAnsi="Arial" w:cs="Arial"/>
          <w:sz w:val="24"/>
          <w:szCs w:val="24"/>
        </w:rPr>
        <w:t xml:space="preserve"> POP Up Shop Opportunity 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>will be</w:t>
      </w:r>
      <w:r w:rsidR="00AC7CD3" w:rsidRPr="0036237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7A082F" w:rsidRPr="00362373">
        <w:rPr>
          <w:rFonts w:ascii="Arial" w:hAnsi="Arial" w:cs="Arial"/>
          <w:color w:val="000000" w:themeColor="text1"/>
          <w:sz w:val="24"/>
          <w:szCs w:val="24"/>
        </w:rPr>
        <w:t>warded through a competitive application</w:t>
      </w:r>
      <w:r w:rsidR="0080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and pitching </w:t>
      </w:r>
      <w:r w:rsidR="007A082F" w:rsidRPr="00362373">
        <w:rPr>
          <w:rFonts w:ascii="Arial" w:hAnsi="Arial" w:cs="Arial"/>
          <w:color w:val="000000" w:themeColor="text1"/>
          <w:sz w:val="24"/>
          <w:szCs w:val="24"/>
        </w:rPr>
        <w:t xml:space="preserve">process </w:t>
      </w:r>
    </w:p>
    <w:p w14:paraId="0A9A4B3F" w14:textId="77777777" w:rsidR="00B04848" w:rsidRPr="00362373" w:rsidRDefault="00B04848" w:rsidP="007A082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4575DE" w14:textId="77777777" w:rsidR="00B04848" w:rsidRPr="00362373" w:rsidRDefault="00B04848" w:rsidP="007A082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Appl</w:t>
      </w:r>
      <w:r w:rsidR="001604A1" w:rsidRPr="00362373">
        <w:rPr>
          <w:rFonts w:ascii="Arial" w:hAnsi="Arial" w:cs="Arial"/>
          <w:color w:val="000000" w:themeColor="text1"/>
          <w:sz w:val="24"/>
          <w:szCs w:val="24"/>
        </w:rPr>
        <w:t xml:space="preserve">icants </w:t>
      </w:r>
      <w:r w:rsidR="001604A1" w:rsidRPr="00362373">
        <w:rPr>
          <w:rFonts w:ascii="Arial" w:hAnsi="Arial" w:cs="Arial"/>
          <w:sz w:val="24"/>
          <w:szCs w:val="24"/>
        </w:rPr>
        <w:t xml:space="preserve">are required </w:t>
      </w:r>
      <w:r w:rsidR="001604A1" w:rsidRPr="00362373">
        <w:rPr>
          <w:rFonts w:ascii="Arial" w:hAnsi="Arial" w:cs="Arial"/>
          <w:b/>
          <w:sz w:val="24"/>
          <w:szCs w:val="24"/>
          <w:u w:val="single"/>
        </w:rPr>
        <w:t>to answer all questions</w:t>
      </w:r>
      <w:r w:rsidR="001604A1" w:rsidRPr="00362373">
        <w:rPr>
          <w:rFonts w:ascii="Arial" w:hAnsi="Arial" w:cs="Arial"/>
          <w:sz w:val="24"/>
          <w:szCs w:val="24"/>
        </w:rPr>
        <w:t xml:space="preserve"> in the </w:t>
      </w:r>
      <w:r w:rsidRPr="00362373">
        <w:rPr>
          <w:rFonts w:ascii="Arial" w:hAnsi="Arial" w:cs="Arial"/>
          <w:sz w:val="24"/>
          <w:szCs w:val="24"/>
        </w:rPr>
        <w:t>application form which shall be scored as per the</w:t>
      </w:r>
      <w:r w:rsidR="00A35F25" w:rsidRPr="00362373">
        <w:rPr>
          <w:rFonts w:ascii="Arial" w:hAnsi="Arial" w:cs="Arial"/>
          <w:sz w:val="24"/>
          <w:szCs w:val="24"/>
        </w:rPr>
        <w:t xml:space="preserve"> Scoring </w:t>
      </w:r>
      <w:r w:rsidR="00664698">
        <w:rPr>
          <w:rFonts w:ascii="Arial" w:hAnsi="Arial" w:cs="Arial"/>
          <w:sz w:val="24"/>
          <w:szCs w:val="24"/>
        </w:rPr>
        <w:t>Criteria outlined in Section 4.</w:t>
      </w:r>
      <w:r w:rsidR="001604A1" w:rsidRPr="00362373">
        <w:rPr>
          <w:rFonts w:ascii="Arial" w:hAnsi="Arial" w:cs="Arial"/>
          <w:sz w:val="24"/>
          <w:szCs w:val="24"/>
        </w:rPr>
        <w:t xml:space="preserve"> Incomplete </w:t>
      </w:r>
      <w:r w:rsidR="001604A1" w:rsidRPr="00362373">
        <w:rPr>
          <w:rFonts w:ascii="Arial" w:hAnsi="Arial" w:cs="Arial"/>
          <w:color w:val="000000" w:themeColor="text1"/>
          <w:sz w:val="24"/>
          <w:szCs w:val="24"/>
        </w:rPr>
        <w:t>applications will be rejected.</w:t>
      </w:r>
    </w:p>
    <w:p w14:paraId="6FC7B883" w14:textId="77777777" w:rsidR="001604A1" w:rsidRPr="00362373" w:rsidRDefault="001604A1" w:rsidP="001604A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FE64E3" w14:textId="26A38DAA" w:rsidR="00AA79DF" w:rsidRPr="00FD52F7" w:rsidRDefault="00D95E9B" w:rsidP="00452D1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C653F">
        <w:rPr>
          <w:rFonts w:ascii="Arial" w:hAnsi="Arial" w:cs="Arial"/>
          <w:sz w:val="24"/>
          <w:szCs w:val="24"/>
        </w:rPr>
        <w:t xml:space="preserve">A total of </w:t>
      </w:r>
      <w:r w:rsidR="009C52DA">
        <w:rPr>
          <w:rFonts w:ascii="Arial" w:hAnsi="Arial" w:cs="Arial"/>
          <w:sz w:val="24"/>
          <w:szCs w:val="24"/>
        </w:rPr>
        <w:t>5</w:t>
      </w:r>
      <w:r w:rsidR="0019434D" w:rsidRPr="003C653F">
        <w:rPr>
          <w:rFonts w:ascii="Arial" w:hAnsi="Arial" w:cs="Arial"/>
          <w:sz w:val="24"/>
          <w:szCs w:val="24"/>
        </w:rPr>
        <w:t xml:space="preserve"> </w:t>
      </w:r>
      <w:r w:rsidRPr="003C653F">
        <w:rPr>
          <w:rFonts w:ascii="Arial" w:hAnsi="Arial" w:cs="Arial"/>
          <w:sz w:val="24"/>
          <w:szCs w:val="24"/>
        </w:rPr>
        <w:t xml:space="preserve">places </w:t>
      </w:r>
      <w:r w:rsidR="009C52DA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9C52DA">
        <w:rPr>
          <w:rFonts w:ascii="Arial" w:hAnsi="Arial" w:cs="Arial"/>
          <w:sz w:val="24"/>
          <w:szCs w:val="24"/>
        </w:rPr>
        <w:t>Foyleside</w:t>
      </w:r>
      <w:proofErr w:type="spellEnd"/>
      <w:r w:rsidR="009C52DA">
        <w:rPr>
          <w:rFonts w:ascii="Arial" w:hAnsi="Arial" w:cs="Arial"/>
          <w:sz w:val="24"/>
          <w:szCs w:val="24"/>
        </w:rPr>
        <w:t xml:space="preserve"> 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are available throughout the duration of the programme.  </w:t>
      </w:r>
      <w:r w:rsidR="00B04848" w:rsidRPr="00362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713680" w14:textId="77777777" w:rsidR="001D7434" w:rsidRPr="00362373" w:rsidRDefault="001D7434" w:rsidP="00452D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44A4C5" w14:textId="77777777" w:rsidR="00AA79DF" w:rsidRPr="00664698" w:rsidRDefault="00AA79DF" w:rsidP="00452D13">
      <w:pPr>
        <w:spacing w:after="0" w:line="240" w:lineRule="auto"/>
        <w:rPr>
          <w:rFonts w:ascii="Arial" w:hAnsi="Arial" w:cs="Arial"/>
          <w:color w:val="000000" w:themeColor="text1"/>
          <w:sz w:val="16"/>
          <w:szCs w:val="24"/>
        </w:rPr>
      </w:pPr>
    </w:p>
    <w:p w14:paraId="3F71CBFE" w14:textId="77777777" w:rsidR="00464CCE" w:rsidRPr="00362373" w:rsidRDefault="00464CCE" w:rsidP="00A35F2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b/>
          <w:color w:val="000000" w:themeColor="text1"/>
          <w:sz w:val="24"/>
          <w:szCs w:val="24"/>
        </w:rPr>
        <w:t>Scoring criteria</w:t>
      </w:r>
    </w:p>
    <w:p w14:paraId="0BABB27B" w14:textId="77777777" w:rsidR="001604A1" w:rsidRPr="00362373" w:rsidRDefault="001604A1" w:rsidP="001604A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EADF0A" w14:textId="77777777" w:rsidR="00464CCE" w:rsidRDefault="00464CCE" w:rsidP="001604A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2373">
        <w:rPr>
          <w:rFonts w:ascii="Arial" w:hAnsi="Arial" w:cs="Arial"/>
          <w:color w:val="000000" w:themeColor="text1"/>
          <w:sz w:val="24"/>
          <w:szCs w:val="24"/>
        </w:rPr>
        <w:t>The applicati</w:t>
      </w:r>
      <w:r w:rsidR="00922E70" w:rsidRPr="00362373">
        <w:rPr>
          <w:rFonts w:ascii="Arial" w:hAnsi="Arial" w:cs="Arial"/>
          <w:color w:val="000000" w:themeColor="text1"/>
          <w:sz w:val="24"/>
          <w:szCs w:val="24"/>
        </w:rPr>
        <w:t>on will be assessed against five</w:t>
      </w:r>
      <w:r w:rsidRPr="00362373">
        <w:rPr>
          <w:rFonts w:ascii="Arial" w:hAnsi="Arial" w:cs="Arial"/>
          <w:color w:val="000000" w:themeColor="text1"/>
          <w:sz w:val="24"/>
          <w:szCs w:val="24"/>
        </w:rPr>
        <w:t xml:space="preserve"> criteria </w:t>
      </w:r>
    </w:p>
    <w:p w14:paraId="517B71FA" w14:textId="77777777" w:rsidR="001D7434" w:rsidRPr="00362373" w:rsidRDefault="001D7434" w:rsidP="001D7434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7D05A84" w14:textId="77777777" w:rsidR="00464CCE" w:rsidRPr="00664698" w:rsidRDefault="00464CCE" w:rsidP="00452D13">
      <w:pPr>
        <w:spacing w:after="0" w:line="240" w:lineRule="auto"/>
        <w:rPr>
          <w:rFonts w:ascii="Arial" w:hAnsi="Arial" w:cs="Arial"/>
          <w:color w:val="000000" w:themeColor="text1"/>
          <w:sz w:val="16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912"/>
        <w:gridCol w:w="1376"/>
        <w:gridCol w:w="1449"/>
      </w:tblGrid>
      <w:tr w:rsidR="00922E70" w:rsidRPr="00362373" w14:paraId="225C6F2D" w14:textId="77777777" w:rsidTr="001604A1">
        <w:tc>
          <w:tcPr>
            <w:tcW w:w="6034" w:type="dxa"/>
          </w:tcPr>
          <w:p w14:paraId="5F2D337F" w14:textId="77777777" w:rsidR="00922E70" w:rsidRPr="00362373" w:rsidRDefault="00922E70" w:rsidP="00452D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Criteria </w:t>
            </w:r>
          </w:p>
        </w:tc>
        <w:tc>
          <w:tcPr>
            <w:tcW w:w="1250" w:type="dxa"/>
          </w:tcPr>
          <w:p w14:paraId="641D7C28" w14:textId="77777777" w:rsidR="00922E70" w:rsidRPr="00362373" w:rsidRDefault="00922E70" w:rsidP="00452D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Weighting</w:t>
            </w:r>
          </w:p>
        </w:tc>
        <w:tc>
          <w:tcPr>
            <w:tcW w:w="1453" w:type="dxa"/>
          </w:tcPr>
          <w:p w14:paraId="5A30EF62" w14:textId="77777777" w:rsidR="00922E70" w:rsidRPr="00362373" w:rsidRDefault="00922E70" w:rsidP="00452D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Maximum Score </w:t>
            </w:r>
          </w:p>
        </w:tc>
      </w:tr>
      <w:tr w:rsidR="00922E70" w:rsidRPr="00362373" w14:paraId="2E9F9034" w14:textId="77777777" w:rsidTr="001604A1">
        <w:tc>
          <w:tcPr>
            <w:tcW w:w="6034" w:type="dxa"/>
          </w:tcPr>
          <w:p w14:paraId="4F21CC64" w14:textId="77777777" w:rsidR="00922E70" w:rsidRPr="00362373" w:rsidRDefault="00362373" w:rsidP="00D3177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>Provide an overview of your business and product you intend to sell</w:t>
            </w:r>
          </w:p>
        </w:tc>
        <w:tc>
          <w:tcPr>
            <w:tcW w:w="1250" w:type="dxa"/>
          </w:tcPr>
          <w:p w14:paraId="5EAAF743" w14:textId="77777777" w:rsidR="00922E70" w:rsidRPr="00362373" w:rsidRDefault="00362373" w:rsidP="00452D13">
            <w:pPr>
              <w:rPr>
                <w:rFonts w:ascii="Arial" w:hAnsi="Arial" w:cs="Arial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14:paraId="5FDCA47F" w14:textId="77777777" w:rsidR="00922E70" w:rsidRPr="00362373" w:rsidRDefault="00362373" w:rsidP="00452D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color w:val="000000" w:themeColor="text1"/>
                <w:sz w:val="24"/>
                <w:szCs w:val="24"/>
              </w:rPr>
              <w:t>40%</w:t>
            </w:r>
          </w:p>
        </w:tc>
      </w:tr>
      <w:tr w:rsidR="00922E70" w:rsidRPr="00362373" w14:paraId="1521A8F3" w14:textId="77777777" w:rsidTr="001604A1">
        <w:tc>
          <w:tcPr>
            <w:tcW w:w="6034" w:type="dxa"/>
          </w:tcPr>
          <w:p w14:paraId="3A6BDC3B" w14:textId="77777777" w:rsidR="00922E70" w:rsidRPr="00362373" w:rsidRDefault="00362373" w:rsidP="00D3177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>Provide a description of the market opportunity</w:t>
            </w:r>
          </w:p>
        </w:tc>
        <w:tc>
          <w:tcPr>
            <w:tcW w:w="1250" w:type="dxa"/>
          </w:tcPr>
          <w:p w14:paraId="56EC85E5" w14:textId="77777777" w:rsidR="00922E70" w:rsidRPr="00362373" w:rsidRDefault="00362373" w:rsidP="00452D13">
            <w:pPr>
              <w:rPr>
                <w:rFonts w:ascii="Arial" w:hAnsi="Arial" w:cs="Arial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14:paraId="4AD98073" w14:textId="77777777" w:rsidR="00922E70" w:rsidRPr="00362373" w:rsidRDefault="00362373" w:rsidP="00452D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color w:val="000000" w:themeColor="text1"/>
                <w:sz w:val="24"/>
                <w:szCs w:val="24"/>
              </w:rPr>
              <w:t>20%</w:t>
            </w:r>
          </w:p>
        </w:tc>
      </w:tr>
      <w:tr w:rsidR="00922E70" w:rsidRPr="00362373" w14:paraId="64CB13E4" w14:textId="77777777" w:rsidTr="001604A1">
        <w:tc>
          <w:tcPr>
            <w:tcW w:w="6034" w:type="dxa"/>
          </w:tcPr>
          <w:p w14:paraId="475B3EB4" w14:textId="77777777" w:rsidR="00922E70" w:rsidRPr="00362373" w:rsidRDefault="00362373" w:rsidP="00362373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>How will you use the opportunity to develop your business over the next 12 months?</w:t>
            </w:r>
          </w:p>
        </w:tc>
        <w:tc>
          <w:tcPr>
            <w:tcW w:w="1250" w:type="dxa"/>
          </w:tcPr>
          <w:p w14:paraId="128163B9" w14:textId="77777777" w:rsidR="00922E70" w:rsidRPr="00362373" w:rsidRDefault="00362373" w:rsidP="00452D13">
            <w:pPr>
              <w:rPr>
                <w:rFonts w:ascii="Arial" w:hAnsi="Arial" w:cs="Arial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14:paraId="08DB6C01" w14:textId="77777777" w:rsidR="00922E70" w:rsidRPr="00362373" w:rsidRDefault="00362373" w:rsidP="00452D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922E70" w:rsidRPr="00362373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922E70" w:rsidRPr="00362373" w14:paraId="41F4C4A2" w14:textId="77777777" w:rsidTr="001604A1">
        <w:tc>
          <w:tcPr>
            <w:tcW w:w="6034" w:type="dxa"/>
          </w:tcPr>
          <w:p w14:paraId="5DC6EE23" w14:textId="77777777" w:rsidR="00922E70" w:rsidRPr="00362373" w:rsidRDefault="00362373" w:rsidP="00362373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lastRenderedPageBreak/>
              <w:t>How will your business impact positively on the economy of Derry &amp; Strabane?</w:t>
            </w:r>
          </w:p>
        </w:tc>
        <w:tc>
          <w:tcPr>
            <w:tcW w:w="1250" w:type="dxa"/>
          </w:tcPr>
          <w:p w14:paraId="33AAAC87" w14:textId="77777777" w:rsidR="00922E70" w:rsidRPr="00362373" w:rsidRDefault="00362373" w:rsidP="00452D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14:paraId="35A97B87" w14:textId="77777777" w:rsidR="00922E70" w:rsidRPr="00362373" w:rsidRDefault="00362373" w:rsidP="00452D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922E70" w:rsidRPr="00362373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922E70" w:rsidRPr="00362373" w14:paraId="538091E5" w14:textId="77777777" w:rsidTr="001604A1">
        <w:tc>
          <w:tcPr>
            <w:tcW w:w="6034" w:type="dxa"/>
          </w:tcPr>
          <w:p w14:paraId="6628457A" w14:textId="77777777" w:rsidR="00922E70" w:rsidRPr="00362373" w:rsidRDefault="00362373" w:rsidP="00D3177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>What inspired you to start your own business?</w:t>
            </w:r>
          </w:p>
        </w:tc>
        <w:tc>
          <w:tcPr>
            <w:tcW w:w="1250" w:type="dxa"/>
          </w:tcPr>
          <w:p w14:paraId="31FE563A" w14:textId="77777777" w:rsidR="00922E70" w:rsidRPr="00362373" w:rsidRDefault="00922E70" w:rsidP="00452D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14:paraId="053EC10C" w14:textId="77777777" w:rsidR="00922E70" w:rsidRPr="00362373" w:rsidRDefault="00922E70" w:rsidP="00452D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color w:val="000000" w:themeColor="text1"/>
                <w:sz w:val="24"/>
                <w:szCs w:val="24"/>
              </w:rPr>
              <w:t>10%</w:t>
            </w:r>
          </w:p>
        </w:tc>
      </w:tr>
    </w:tbl>
    <w:p w14:paraId="0669E24D" w14:textId="77777777" w:rsidR="0019434D" w:rsidRDefault="0019434D" w:rsidP="001604A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71B4ADD" w14:textId="77777777" w:rsidR="008032F2" w:rsidRPr="00362373" w:rsidRDefault="008032F2" w:rsidP="001604A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D13BE2D" w14:textId="77777777" w:rsidR="00922E70" w:rsidRPr="001D7434" w:rsidRDefault="00922E70" w:rsidP="0019434D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14"/>
          <w:szCs w:val="24"/>
        </w:rPr>
      </w:pPr>
      <w:r w:rsidRPr="001D7434">
        <w:rPr>
          <w:rFonts w:ascii="Arial" w:hAnsi="Arial" w:cs="Arial"/>
          <w:color w:val="000000" w:themeColor="text1"/>
          <w:sz w:val="24"/>
          <w:szCs w:val="24"/>
        </w:rPr>
        <w:t>Each question will be scored according to established criteria shown in the table below:</w:t>
      </w:r>
    </w:p>
    <w:p w14:paraId="59739F89" w14:textId="77777777" w:rsidR="001D7434" w:rsidRPr="001D7434" w:rsidRDefault="001D7434" w:rsidP="001D7434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77"/>
        <w:gridCol w:w="7870"/>
      </w:tblGrid>
      <w:tr w:rsidR="008032F2" w:rsidRPr="00362373" w14:paraId="45F27630" w14:textId="77777777" w:rsidTr="008032F2">
        <w:tc>
          <w:tcPr>
            <w:tcW w:w="777" w:type="dxa"/>
          </w:tcPr>
          <w:p w14:paraId="43BC26C8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Band </w:t>
            </w:r>
          </w:p>
        </w:tc>
        <w:tc>
          <w:tcPr>
            <w:tcW w:w="7870" w:type="dxa"/>
          </w:tcPr>
          <w:p w14:paraId="2428A298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Comments </w:t>
            </w:r>
          </w:p>
        </w:tc>
      </w:tr>
      <w:tr w:rsidR="008032F2" w:rsidRPr="00362373" w14:paraId="6F09FDB7" w14:textId="77777777" w:rsidTr="008032F2">
        <w:tc>
          <w:tcPr>
            <w:tcW w:w="777" w:type="dxa"/>
          </w:tcPr>
          <w:p w14:paraId="01ACE888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7870" w:type="dxa"/>
          </w:tcPr>
          <w:p w14:paraId="61615BC2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Fully detailed evidence provided, very minor concerns on detail, relevance or complexity </w:t>
            </w:r>
          </w:p>
        </w:tc>
      </w:tr>
      <w:tr w:rsidR="008032F2" w:rsidRPr="00362373" w14:paraId="65774F0C" w14:textId="77777777" w:rsidTr="008032F2">
        <w:tc>
          <w:tcPr>
            <w:tcW w:w="777" w:type="dxa"/>
          </w:tcPr>
          <w:p w14:paraId="6D5736F6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7870" w:type="dxa"/>
          </w:tcPr>
          <w:p w14:paraId="45E46158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Detailed evidence provided, some concerns on detail, relevance or complexity </w:t>
            </w:r>
          </w:p>
        </w:tc>
      </w:tr>
      <w:tr w:rsidR="008032F2" w:rsidRPr="00362373" w14:paraId="7C3ACBF2" w14:textId="77777777" w:rsidTr="008032F2">
        <w:tc>
          <w:tcPr>
            <w:tcW w:w="777" w:type="dxa"/>
          </w:tcPr>
          <w:p w14:paraId="2D2076A6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7870" w:type="dxa"/>
          </w:tcPr>
          <w:p w14:paraId="51747860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Reasonable evidence provided, lacking in detail, relevance or complexity </w:t>
            </w:r>
          </w:p>
        </w:tc>
      </w:tr>
      <w:tr w:rsidR="008032F2" w:rsidRPr="00362373" w14:paraId="1E799366" w14:textId="77777777" w:rsidTr="008032F2">
        <w:tc>
          <w:tcPr>
            <w:tcW w:w="777" w:type="dxa"/>
          </w:tcPr>
          <w:p w14:paraId="76AEF148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7870" w:type="dxa"/>
          </w:tcPr>
          <w:p w14:paraId="306B466D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Limited evidence provided, significant concerns on detail, relevance or complexity </w:t>
            </w:r>
          </w:p>
        </w:tc>
      </w:tr>
      <w:tr w:rsidR="008032F2" w:rsidRPr="00362373" w14:paraId="3AEAD39E" w14:textId="77777777" w:rsidTr="008032F2">
        <w:tc>
          <w:tcPr>
            <w:tcW w:w="777" w:type="dxa"/>
          </w:tcPr>
          <w:p w14:paraId="391874B1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870" w:type="dxa"/>
          </w:tcPr>
          <w:p w14:paraId="7A416C76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Little or no evidence provided, very significant concerns on detail, relevance or complexity </w:t>
            </w:r>
          </w:p>
        </w:tc>
      </w:tr>
      <w:tr w:rsidR="008032F2" w:rsidRPr="00362373" w14:paraId="707EA744" w14:textId="77777777" w:rsidTr="008032F2">
        <w:tc>
          <w:tcPr>
            <w:tcW w:w="777" w:type="dxa"/>
          </w:tcPr>
          <w:p w14:paraId="5DC52BD7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7870" w:type="dxa"/>
          </w:tcPr>
          <w:p w14:paraId="702FAFF8" w14:textId="77777777" w:rsidR="008032F2" w:rsidRPr="00362373" w:rsidRDefault="008032F2" w:rsidP="00922E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373">
              <w:rPr>
                <w:rFonts w:ascii="Arial" w:hAnsi="Arial" w:cs="Arial"/>
                <w:sz w:val="24"/>
                <w:szCs w:val="24"/>
              </w:rPr>
              <w:t xml:space="preserve">Failed to submit details or to address question </w:t>
            </w:r>
          </w:p>
        </w:tc>
      </w:tr>
    </w:tbl>
    <w:p w14:paraId="45E3C461" w14:textId="77777777" w:rsidR="00A35F25" w:rsidRPr="00664698" w:rsidRDefault="00A35F25" w:rsidP="0066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A35F25" w:rsidRPr="00664698" w:rsidSect="00452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0C2D" w14:textId="77777777" w:rsidR="0066179A" w:rsidRDefault="0066179A" w:rsidP="007048E6">
      <w:pPr>
        <w:spacing w:after="0" w:line="240" w:lineRule="auto"/>
      </w:pPr>
      <w:r>
        <w:separator/>
      </w:r>
    </w:p>
  </w:endnote>
  <w:endnote w:type="continuationSeparator" w:id="0">
    <w:p w14:paraId="2C6548BC" w14:textId="77777777" w:rsidR="0066179A" w:rsidRDefault="0066179A" w:rsidP="0070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AB1B" w14:textId="77777777" w:rsidR="009C52DA" w:rsidRDefault="009C5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10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FE42C" w14:textId="77777777" w:rsidR="0019434D" w:rsidRDefault="002E09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E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8AB97B" w14:textId="6F511000" w:rsidR="009C52DA" w:rsidRPr="009C52DA" w:rsidRDefault="0019434D">
    <w:pPr>
      <w:pStyle w:val="Footer"/>
      <w:rPr>
        <w:rFonts w:ascii="Arial" w:hAnsi="Arial" w:cs="Arial"/>
        <w:sz w:val="18"/>
        <w:szCs w:val="20"/>
      </w:rPr>
    </w:pPr>
    <w:r w:rsidRPr="00F443AE">
      <w:rPr>
        <w:rFonts w:ascii="Arial" w:hAnsi="Arial" w:cs="Arial"/>
        <w:sz w:val="18"/>
        <w:szCs w:val="20"/>
      </w:rPr>
      <w:t>‘</w:t>
    </w:r>
    <w:r w:rsidR="009C52DA" w:rsidRPr="00F443AE">
      <w:rPr>
        <w:rFonts w:ascii="Arial" w:hAnsi="Arial" w:cs="Arial"/>
        <w:sz w:val="18"/>
        <w:szCs w:val="20"/>
      </w:rPr>
      <w:t>RE: IMAGINE</w:t>
    </w:r>
    <w:r w:rsidRPr="00F443AE">
      <w:rPr>
        <w:rFonts w:ascii="Arial" w:hAnsi="Arial" w:cs="Arial"/>
        <w:sz w:val="18"/>
        <w:szCs w:val="20"/>
      </w:rPr>
      <w:t xml:space="preserve"> Pop Up Shop Opportunity </w:t>
    </w:r>
    <w:proofErr w:type="gramStart"/>
    <w:r w:rsidRPr="00F443AE">
      <w:rPr>
        <w:rFonts w:ascii="Arial" w:hAnsi="Arial" w:cs="Arial"/>
        <w:sz w:val="18"/>
        <w:szCs w:val="20"/>
      </w:rPr>
      <w:t>-  Application</w:t>
    </w:r>
    <w:proofErr w:type="gramEnd"/>
    <w:r w:rsidRPr="00F443AE">
      <w:rPr>
        <w:rFonts w:ascii="Arial" w:hAnsi="Arial" w:cs="Arial"/>
        <w:sz w:val="18"/>
        <w:szCs w:val="20"/>
      </w:rPr>
      <w:t xml:space="preserve"> Guidelines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8F44" w14:textId="77777777" w:rsidR="009C52DA" w:rsidRDefault="009C5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E1F5" w14:textId="77777777" w:rsidR="0066179A" w:rsidRDefault="0066179A" w:rsidP="007048E6">
      <w:pPr>
        <w:spacing w:after="0" w:line="240" w:lineRule="auto"/>
      </w:pPr>
      <w:r>
        <w:separator/>
      </w:r>
    </w:p>
  </w:footnote>
  <w:footnote w:type="continuationSeparator" w:id="0">
    <w:p w14:paraId="414021E6" w14:textId="77777777" w:rsidR="0066179A" w:rsidRDefault="0066179A" w:rsidP="0070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FEB0" w14:textId="77777777" w:rsidR="009C52DA" w:rsidRDefault="009C5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E2CD" w14:textId="5AB200D6" w:rsidR="0019434D" w:rsidRPr="00F443AE" w:rsidRDefault="0019434D" w:rsidP="00E60CA4">
    <w:pPr>
      <w:tabs>
        <w:tab w:val="left" w:pos="2475"/>
      </w:tabs>
      <w:rPr>
        <w:rFonts w:ascii="Arial" w:hAnsi="Arial" w:cs="Arial"/>
        <w:sz w:val="20"/>
        <w:szCs w:val="20"/>
      </w:rPr>
    </w:pPr>
    <w:r w:rsidRPr="00F443AE">
      <w:rPr>
        <w:rFonts w:ascii="Arial" w:hAnsi="Arial" w:cs="Arial"/>
        <w:sz w:val="20"/>
        <w:szCs w:val="20"/>
      </w:rPr>
      <w:tab/>
    </w:r>
  </w:p>
  <w:p w14:paraId="1467B2D5" w14:textId="77777777" w:rsidR="0019434D" w:rsidRPr="00E60CA4" w:rsidRDefault="0019434D" w:rsidP="00E60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482D" w14:textId="77777777" w:rsidR="009C52DA" w:rsidRDefault="009C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40E"/>
    <w:multiLevelType w:val="hybridMultilevel"/>
    <w:tmpl w:val="955A255C"/>
    <w:lvl w:ilvl="0" w:tplc="760E68B0"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09B"/>
    <w:multiLevelType w:val="multilevel"/>
    <w:tmpl w:val="B7D4D8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8735F65"/>
    <w:multiLevelType w:val="hybridMultilevel"/>
    <w:tmpl w:val="623C0372"/>
    <w:lvl w:ilvl="0" w:tplc="9000F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1E97"/>
    <w:multiLevelType w:val="hybridMultilevel"/>
    <w:tmpl w:val="6A2CA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1EA"/>
    <w:multiLevelType w:val="hybridMultilevel"/>
    <w:tmpl w:val="BACCD196"/>
    <w:lvl w:ilvl="0" w:tplc="EA0A31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4B44"/>
    <w:multiLevelType w:val="hybridMultilevel"/>
    <w:tmpl w:val="6CC2D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EC2EB2"/>
    <w:multiLevelType w:val="hybridMultilevel"/>
    <w:tmpl w:val="3ADC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7522"/>
    <w:multiLevelType w:val="multilevel"/>
    <w:tmpl w:val="DCDC7A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A87E95"/>
    <w:multiLevelType w:val="multilevel"/>
    <w:tmpl w:val="47064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CA22AD"/>
    <w:multiLevelType w:val="hybridMultilevel"/>
    <w:tmpl w:val="1208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632B"/>
    <w:multiLevelType w:val="multilevel"/>
    <w:tmpl w:val="42CA9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5CE5E44"/>
    <w:multiLevelType w:val="hybridMultilevel"/>
    <w:tmpl w:val="A888E970"/>
    <w:lvl w:ilvl="0" w:tplc="96C22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75C2A"/>
    <w:multiLevelType w:val="hybridMultilevel"/>
    <w:tmpl w:val="ED76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C43D5"/>
    <w:multiLevelType w:val="hybridMultilevel"/>
    <w:tmpl w:val="162A8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036A9"/>
    <w:multiLevelType w:val="hybridMultilevel"/>
    <w:tmpl w:val="3A3E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30D3"/>
    <w:multiLevelType w:val="multilevel"/>
    <w:tmpl w:val="7E82E55E"/>
    <w:lvl w:ilvl="0">
      <w:start w:val="1"/>
      <w:numFmt w:val="decimal"/>
      <w:lvlText w:val="%1."/>
      <w:lvlJc w:val="left"/>
      <w:pPr>
        <w:ind w:left="432" w:hanging="432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5D00F12"/>
    <w:multiLevelType w:val="hybridMultilevel"/>
    <w:tmpl w:val="927ACBD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81158"/>
    <w:multiLevelType w:val="hybridMultilevel"/>
    <w:tmpl w:val="FE34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95DB8"/>
    <w:multiLevelType w:val="hybridMultilevel"/>
    <w:tmpl w:val="6B72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21A84"/>
    <w:multiLevelType w:val="hybridMultilevel"/>
    <w:tmpl w:val="0AC2F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B0B1E"/>
    <w:multiLevelType w:val="multilevel"/>
    <w:tmpl w:val="455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313448"/>
    <w:multiLevelType w:val="hybridMultilevel"/>
    <w:tmpl w:val="D0468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72272"/>
    <w:multiLevelType w:val="hybridMultilevel"/>
    <w:tmpl w:val="37B69918"/>
    <w:lvl w:ilvl="0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612F0042"/>
    <w:multiLevelType w:val="hybridMultilevel"/>
    <w:tmpl w:val="28B4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F48BC"/>
    <w:multiLevelType w:val="hybridMultilevel"/>
    <w:tmpl w:val="4FB6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D158B"/>
    <w:multiLevelType w:val="hybridMultilevel"/>
    <w:tmpl w:val="49ACC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401CE4"/>
    <w:multiLevelType w:val="hybridMultilevel"/>
    <w:tmpl w:val="1F904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02D6C"/>
    <w:multiLevelType w:val="hybridMultilevel"/>
    <w:tmpl w:val="9236B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901DD"/>
    <w:multiLevelType w:val="hybridMultilevel"/>
    <w:tmpl w:val="56A8C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970DB"/>
    <w:multiLevelType w:val="hybridMultilevel"/>
    <w:tmpl w:val="C97E8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03460"/>
    <w:multiLevelType w:val="hybridMultilevel"/>
    <w:tmpl w:val="C97E8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F6A21"/>
    <w:multiLevelType w:val="hybridMultilevel"/>
    <w:tmpl w:val="BD64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20"/>
  </w:num>
  <w:num w:numId="5">
    <w:abstractNumId w:val="1"/>
  </w:num>
  <w:num w:numId="6">
    <w:abstractNumId w:val="15"/>
  </w:num>
  <w:num w:numId="7">
    <w:abstractNumId w:val="22"/>
  </w:num>
  <w:num w:numId="8">
    <w:abstractNumId w:val="8"/>
  </w:num>
  <w:num w:numId="9">
    <w:abstractNumId w:val="24"/>
  </w:num>
  <w:num w:numId="10">
    <w:abstractNumId w:val="7"/>
  </w:num>
  <w:num w:numId="11">
    <w:abstractNumId w:val="28"/>
  </w:num>
  <w:num w:numId="12">
    <w:abstractNumId w:val="13"/>
  </w:num>
  <w:num w:numId="13">
    <w:abstractNumId w:val="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3"/>
  </w:num>
  <w:num w:numId="18">
    <w:abstractNumId w:val="30"/>
  </w:num>
  <w:num w:numId="19">
    <w:abstractNumId w:val="29"/>
  </w:num>
  <w:num w:numId="20">
    <w:abstractNumId w:val="0"/>
  </w:num>
  <w:num w:numId="21">
    <w:abstractNumId w:val="14"/>
  </w:num>
  <w:num w:numId="22">
    <w:abstractNumId w:val="9"/>
  </w:num>
  <w:num w:numId="23">
    <w:abstractNumId w:val="10"/>
  </w:num>
  <w:num w:numId="24">
    <w:abstractNumId w:val="31"/>
  </w:num>
  <w:num w:numId="25">
    <w:abstractNumId w:val="26"/>
  </w:num>
  <w:num w:numId="26">
    <w:abstractNumId w:val="18"/>
  </w:num>
  <w:num w:numId="27">
    <w:abstractNumId w:val="19"/>
  </w:num>
  <w:num w:numId="28">
    <w:abstractNumId w:val="16"/>
  </w:num>
  <w:num w:numId="29">
    <w:abstractNumId w:val="23"/>
  </w:num>
  <w:num w:numId="30">
    <w:abstractNumId w:val="21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B1"/>
    <w:rsid w:val="00003B38"/>
    <w:rsid w:val="00003CA1"/>
    <w:rsid w:val="00022627"/>
    <w:rsid w:val="000245FE"/>
    <w:rsid w:val="00040F9B"/>
    <w:rsid w:val="00076435"/>
    <w:rsid w:val="000D601E"/>
    <w:rsid w:val="000F04A3"/>
    <w:rsid w:val="000F518C"/>
    <w:rsid w:val="001060A4"/>
    <w:rsid w:val="0012061C"/>
    <w:rsid w:val="0013279C"/>
    <w:rsid w:val="0014095F"/>
    <w:rsid w:val="001544EA"/>
    <w:rsid w:val="001604A1"/>
    <w:rsid w:val="001736EC"/>
    <w:rsid w:val="00173CF5"/>
    <w:rsid w:val="00185626"/>
    <w:rsid w:val="0019434D"/>
    <w:rsid w:val="001B1136"/>
    <w:rsid w:val="001B7FC5"/>
    <w:rsid w:val="001C14A9"/>
    <w:rsid w:val="001C3F06"/>
    <w:rsid w:val="001C4C53"/>
    <w:rsid w:val="001D7434"/>
    <w:rsid w:val="002341BB"/>
    <w:rsid w:val="0025716B"/>
    <w:rsid w:val="002745E4"/>
    <w:rsid w:val="00286FB1"/>
    <w:rsid w:val="002976D8"/>
    <w:rsid w:val="002A745B"/>
    <w:rsid w:val="002C105A"/>
    <w:rsid w:val="002D4A79"/>
    <w:rsid w:val="002E09D0"/>
    <w:rsid w:val="002F086E"/>
    <w:rsid w:val="002F1711"/>
    <w:rsid w:val="003017A9"/>
    <w:rsid w:val="003019FF"/>
    <w:rsid w:val="00357E39"/>
    <w:rsid w:val="00362373"/>
    <w:rsid w:val="00374A46"/>
    <w:rsid w:val="003C064A"/>
    <w:rsid w:val="003C653F"/>
    <w:rsid w:val="003D15D9"/>
    <w:rsid w:val="003F0F11"/>
    <w:rsid w:val="003F55AB"/>
    <w:rsid w:val="00412FC1"/>
    <w:rsid w:val="00441CFD"/>
    <w:rsid w:val="00450653"/>
    <w:rsid w:val="00452D13"/>
    <w:rsid w:val="00464CCE"/>
    <w:rsid w:val="00496934"/>
    <w:rsid w:val="004B0D6C"/>
    <w:rsid w:val="004D0D63"/>
    <w:rsid w:val="004D3702"/>
    <w:rsid w:val="004E4191"/>
    <w:rsid w:val="004E5C4E"/>
    <w:rsid w:val="004E7C85"/>
    <w:rsid w:val="004F4AE7"/>
    <w:rsid w:val="00552593"/>
    <w:rsid w:val="00555C84"/>
    <w:rsid w:val="00587354"/>
    <w:rsid w:val="00590EB5"/>
    <w:rsid w:val="005B45D5"/>
    <w:rsid w:val="005F0150"/>
    <w:rsid w:val="006111FA"/>
    <w:rsid w:val="006508DD"/>
    <w:rsid w:val="00660A37"/>
    <w:rsid w:val="0066179A"/>
    <w:rsid w:val="00664698"/>
    <w:rsid w:val="006D1E19"/>
    <w:rsid w:val="007048E6"/>
    <w:rsid w:val="00730D33"/>
    <w:rsid w:val="007314E4"/>
    <w:rsid w:val="00741A11"/>
    <w:rsid w:val="00755F8C"/>
    <w:rsid w:val="0076085A"/>
    <w:rsid w:val="007830D2"/>
    <w:rsid w:val="007A082F"/>
    <w:rsid w:val="007A0941"/>
    <w:rsid w:val="007D5720"/>
    <w:rsid w:val="007E5FB4"/>
    <w:rsid w:val="008032F2"/>
    <w:rsid w:val="00807F7E"/>
    <w:rsid w:val="00831541"/>
    <w:rsid w:val="0083248B"/>
    <w:rsid w:val="008469D4"/>
    <w:rsid w:val="008563B0"/>
    <w:rsid w:val="00870AAF"/>
    <w:rsid w:val="008C60D7"/>
    <w:rsid w:val="008E0170"/>
    <w:rsid w:val="0091035A"/>
    <w:rsid w:val="00917E61"/>
    <w:rsid w:val="00922E70"/>
    <w:rsid w:val="00952014"/>
    <w:rsid w:val="0096436E"/>
    <w:rsid w:val="00965322"/>
    <w:rsid w:val="0096559F"/>
    <w:rsid w:val="009871A4"/>
    <w:rsid w:val="009C52DA"/>
    <w:rsid w:val="00A26A30"/>
    <w:rsid w:val="00A31F1C"/>
    <w:rsid w:val="00A35F25"/>
    <w:rsid w:val="00A40FA0"/>
    <w:rsid w:val="00A46375"/>
    <w:rsid w:val="00AA75D9"/>
    <w:rsid w:val="00AA79DF"/>
    <w:rsid w:val="00AC7CD3"/>
    <w:rsid w:val="00AE4F41"/>
    <w:rsid w:val="00AF2961"/>
    <w:rsid w:val="00AF3EC6"/>
    <w:rsid w:val="00AF6F40"/>
    <w:rsid w:val="00B04848"/>
    <w:rsid w:val="00B77443"/>
    <w:rsid w:val="00BC05B7"/>
    <w:rsid w:val="00BD1259"/>
    <w:rsid w:val="00BE5169"/>
    <w:rsid w:val="00BF1A07"/>
    <w:rsid w:val="00C029EF"/>
    <w:rsid w:val="00C111B8"/>
    <w:rsid w:val="00C22A50"/>
    <w:rsid w:val="00CA436A"/>
    <w:rsid w:val="00CC01FC"/>
    <w:rsid w:val="00CD2DFB"/>
    <w:rsid w:val="00CD782F"/>
    <w:rsid w:val="00D01D08"/>
    <w:rsid w:val="00D02406"/>
    <w:rsid w:val="00D051DF"/>
    <w:rsid w:val="00D13F7A"/>
    <w:rsid w:val="00D31770"/>
    <w:rsid w:val="00D74EA8"/>
    <w:rsid w:val="00D95E9B"/>
    <w:rsid w:val="00DA41D4"/>
    <w:rsid w:val="00DB7A0C"/>
    <w:rsid w:val="00DC0E23"/>
    <w:rsid w:val="00DC431F"/>
    <w:rsid w:val="00E20150"/>
    <w:rsid w:val="00E47DE1"/>
    <w:rsid w:val="00E60CA4"/>
    <w:rsid w:val="00E921C0"/>
    <w:rsid w:val="00EB42CC"/>
    <w:rsid w:val="00F018AD"/>
    <w:rsid w:val="00F443AE"/>
    <w:rsid w:val="00F726DA"/>
    <w:rsid w:val="00F754C5"/>
    <w:rsid w:val="00F82A3D"/>
    <w:rsid w:val="00F97714"/>
    <w:rsid w:val="00FB7885"/>
    <w:rsid w:val="00FD4376"/>
    <w:rsid w:val="00FD52F7"/>
    <w:rsid w:val="00FF5951"/>
    <w:rsid w:val="00FF6399"/>
    <w:rsid w:val="00FF6F4B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7A22D"/>
  <w15:docId w15:val="{00A39323-63ED-49AF-93D9-FD6F2F75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41"/>
  </w:style>
  <w:style w:type="paragraph" w:styleId="Heading1">
    <w:name w:val="heading 1"/>
    <w:basedOn w:val="Normal"/>
    <w:next w:val="Normal"/>
    <w:link w:val="Heading1Char"/>
    <w:uiPriority w:val="9"/>
    <w:qFormat/>
    <w:rsid w:val="007A094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94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9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9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094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094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94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94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94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094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094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A09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A094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94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94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94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94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C0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E2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39"/>
    <w:rsid w:val="0044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7A9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AF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E6"/>
  </w:style>
  <w:style w:type="paragraph" w:styleId="Footer">
    <w:name w:val="footer"/>
    <w:basedOn w:val="Normal"/>
    <w:link w:val="FooterChar"/>
    <w:uiPriority w:val="99"/>
    <w:unhideWhenUsed/>
    <w:rsid w:val="00704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E6"/>
  </w:style>
  <w:style w:type="paragraph" w:styleId="NormalWeb">
    <w:name w:val="Normal (Web)"/>
    <w:basedOn w:val="Normal"/>
    <w:uiPriority w:val="99"/>
    <w:unhideWhenUsed/>
    <w:rsid w:val="0076085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941"/>
    <w:rPr>
      <w:rFonts w:asciiTheme="majorHAnsi" w:eastAsiaTheme="majorEastAsia" w:hAnsiTheme="majorHAnsi" w:cstheme="majorBidi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094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09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A094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94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A094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A0941"/>
    <w:rPr>
      <w:b/>
      <w:bCs/>
    </w:rPr>
  </w:style>
  <w:style w:type="character" w:styleId="Emphasis">
    <w:name w:val="Emphasis"/>
    <w:basedOn w:val="DefaultParagraphFont"/>
    <w:uiPriority w:val="20"/>
    <w:qFormat/>
    <w:rsid w:val="007A0941"/>
    <w:rPr>
      <w:i/>
      <w:iCs/>
    </w:rPr>
  </w:style>
  <w:style w:type="paragraph" w:styleId="NoSpacing">
    <w:name w:val="No Spacing"/>
    <w:uiPriority w:val="1"/>
    <w:qFormat/>
    <w:rsid w:val="007A09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094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09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94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94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09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09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094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A094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A094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941"/>
    <w:pPr>
      <w:outlineLvl w:val="9"/>
    </w:pPr>
  </w:style>
  <w:style w:type="paragraph" w:styleId="Revision">
    <w:name w:val="Revision"/>
    <w:hidden/>
    <w:uiPriority w:val="99"/>
    <w:semiHidden/>
    <w:rsid w:val="004B0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1A14-3145-4B4D-918C-995437D7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City Council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Collins</dc:creator>
  <cp:lastModifiedBy>John Williams</cp:lastModifiedBy>
  <cp:revision>2</cp:revision>
  <cp:lastPrinted>2019-11-05T08:44:00Z</cp:lastPrinted>
  <dcterms:created xsi:type="dcterms:W3CDTF">2022-01-07T15:15:00Z</dcterms:created>
  <dcterms:modified xsi:type="dcterms:W3CDTF">2022-01-07T15:15:00Z</dcterms:modified>
</cp:coreProperties>
</file>